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Auditor Services — Switzerland Zurich</w:t>
      </w:r>
    </w:p>
    <w:bookmarkEnd w:id="20"/>
    <w:bookmarkStart w:id="21" w:name="service-provider"/>
    <w:p>
      <w:pPr>
        <w:pStyle w:val="Heading3"/>
      </w:pPr>
      <w:r>
        <w:t xml:space="preserve">Service Provider</w:t>
      </w:r>
    </w:p>
    <w:p>
      <w:pPr>
        <w:pStyle w:val="FirstParagraph"/>
      </w:pPr>
      <w:r>
        <w:rPr>
          <w:bCs/>
          <w:b/>
        </w:rPr>
        <w:t xml:space="preserve">Zurich Audit &amp; Advisory AG</w:t>
      </w:r>
      <w:r>
        <w:br/>
      </w:r>
      <w:r>
        <w:t xml:space="preserve">Bahnhofstrasse 42, 8001 Zurich</w:t>
      </w:r>
      <w:r>
        <w:br/>
      </w:r>
      <w:r>
        <w:t xml:space="preserve">Switzerland</w:t>
      </w:r>
      <w:r>
        <w:br/>
      </w:r>
      <w:r>
        <w:t xml:space="preserve">Tel: +41 44 555 0192</w:t>
      </w:r>
      <w:r>
        <w:br/>
      </w:r>
      <w:r>
        <w:t xml:space="preserve">Email: quotations@zurichaudit-advisory.ch</w:t>
      </w:r>
      <w:r>
        <w:br/>
      </w:r>
      <w:r>
        <w:t xml:space="preserve">CHE-112.345.678</w:t>
      </w:r>
    </w:p>
    <w:bookmarkEnd w:id="21"/>
    <w:bookmarkStart w:id="22" w:name="client"/>
    <w:p>
      <w:pPr>
        <w:pStyle w:val="Heading3"/>
      </w:pPr>
      <w:r>
        <w:t xml:space="preserve">Client</w:t>
      </w:r>
    </w:p>
    <w:p>
      <w:pPr>
        <w:pStyle w:val="FirstParagraph"/>
      </w:pPr>
      <w:r>
        <w:rPr>
          <w:bCs/>
          <w:b/>
        </w:rPr>
        <w:t xml:space="preserve">Alpine Manufacturing GmbH</w:t>
      </w:r>
      <w:r>
        <w:br/>
      </w:r>
      <w:r>
        <w:t xml:space="preserve">Industriestrasse 17, 8005 Zurich</w:t>
      </w:r>
      <w:r>
        <w:br/>
      </w:r>
      <w:r>
        <w:t xml:space="preserve">Switzerland</w:t>
      </w:r>
      <w:r>
        <w:br/>
      </w:r>
      <w:r>
        <w:t xml:space="preserve">Contact: Dr. Markus Keller, CFO</w:t>
      </w:r>
      <w:r>
        <w:br/>
      </w:r>
      <w:r>
        <w:t xml:space="preserve">Tel: +41 44 782 3310</w:t>
      </w:r>
      <w:r>
        <w:br/>
      </w:r>
      <w:r>
        <w:t xml:space="preserve">Email: m.keller@alpinemfg.ch</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QE-2025-ZRH-0487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Zurich, Switzerland (Canton of Zurich)</w:t>
            </w:r>
          </w:p>
        </w:tc>
      </w:tr>
      <w:tr>
        <w:tc>
          <w:tcPr/>
          <w:p>
            <w:pPr>
              <w:pStyle w:val="Compact"/>
              <w:jc w:val="left"/>
            </w:pPr>
            <w:r>
              <w:t xml:space="preserve">Engagement Type:</w:t>
            </w:r>
          </w:p>
        </w:tc>
        <w:tc>
          <w:tcPr/>
          <w:p>
            <w:pPr>
              <w:pStyle w:val="Compact"/>
              <w:jc w:val="left"/>
            </w:pPr>
            <w:r>
              <w:t xml:space="preserve">Annual Statutory Audit &amp; Advisory</w:t>
            </w:r>
          </w:p>
        </w:tc>
      </w:tr>
      <w:tr>
        <w:tc>
          <w:tcPr/>
          <w:p>
            <w:pPr>
              <w:pStyle w:val="Compact"/>
              <w:jc w:val="left"/>
            </w:pPr>
            <w:r>
              <w:t xml:space="preserve">Prepared By:</w:t>
            </w:r>
          </w:p>
        </w:tc>
        <w:tc>
          <w:tcPr/>
          <w:p>
            <w:pPr>
              <w:pStyle w:val="Compact"/>
              <w:jc w:val="left"/>
            </w:pPr>
            <w:r>
              <w:t xml:space="preserve">Senior Auditor, Zurich Audit &amp; Advisory AG</w:t>
            </w:r>
          </w:p>
        </w:tc>
      </w:tr>
    </w:tbl>
    <w:bookmarkStart w:id="23" w:name="purpose-of-this-quotation-estimate"/>
    <w:p>
      <w:pPr>
        <w:pStyle w:val="Heading2"/>
      </w:pPr>
      <w:r>
        <w:t xml:space="preserve">1. Purpose of This Quotation Estimate</w:t>
      </w:r>
    </w:p>
    <w:p>
      <w:pPr>
        <w:pStyle w:val="FirstParagraph"/>
      </w:pPr>
      <w:r>
        <w:t xml:space="preserve">This Quotation Estimate is issued by Zurich Audit &amp; Advisory AG to provide Alpine Manufacturing GmbH with a comprehensive, itemised cost proposal for the engagement of a qualified Auditor to perform statutory financial statement audits, internal control reviews, and related advisory services within the jurisdiction of Switzerland Zurich. This document constitutes a formal Quotation Estimate and does not represent a binding contract until countersigned by both parties. All rates quoted are exclusive of Swiss Value Added Tax (VAT) at the standard rate of 8.1%, applicable under the Swiss Federal Act on Value Added Tax.</w:t>
      </w:r>
    </w:p>
    <w:bookmarkEnd w:id="23"/>
    <w:bookmarkStart w:id="24" w:name="scope-of-auditor-services"/>
    <w:p>
      <w:pPr>
        <w:pStyle w:val="Heading2"/>
      </w:pPr>
      <w:r>
        <w:t xml:space="preserve">2. Scope of Auditor Services</w:t>
      </w:r>
    </w:p>
    <w:p>
      <w:pPr>
        <w:pStyle w:val="FirstParagraph"/>
      </w:pPr>
      <w:r>
        <w:t xml:space="preserve">The Auditor engagement, as outlined in this Quotation Estimate, encompasses the following professional services to be delivered in Switzerland Zurich in accordance with Swiss Code of Obligations (OR) Articles 727–733, International Standards on Auditing (ISA), and the Swiss Audit Act (ReA):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Estimated Hours</w:t>
            </w:r>
          </w:p>
        </w:tc>
        <w:tc>
          <w:tcPr/>
          <w:p>
            <w:pPr>
              <w:pStyle w:val="Compact"/>
              <w:jc w:val="left"/>
            </w:pPr>
            <w:r>
              <w:t xml:space="preserve">Rate (CHF/hr)</w:t>
            </w:r>
          </w:p>
        </w:tc>
        <w:tc>
          <w:tcPr/>
          <w:p>
            <w:pPr>
              <w:pStyle w:val="Compact"/>
              <w:jc w:val="left"/>
            </w:pPr>
            <w:r>
              <w:t xml:space="preserve">Subtotal (CHF)</w:t>
            </w:r>
          </w:p>
        </w:tc>
      </w:tr>
      <w:tr>
        <w:tc>
          <w:tcPr/>
          <w:p>
            <w:pPr>
              <w:pStyle w:val="Compact"/>
              <w:jc w:val="left"/>
            </w:pPr>
            <w:r>
              <w:t xml:space="preserve">2.1</w:t>
            </w:r>
          </w:p>
        </w:tc>
        <w:tc>
          <w:tcPr/>
          <w:p>
            <w:pPr>
              <w:pStyle w:val="Compact"/>
              <w:jc w:val="left"/>
            </w:pPr>
            <w:r>
              <w:t xml:space="preserve">Planning &amp; Risk Assessment — The Auditor will conduct a thorough risk assessment of Alpine Manufacturing GmbH's operations in Switzerland Zurich, including identification of material misstatement risks across all business units.</w:t>
            </w:r>
          </w:p>
        </w:tc>
        <w:tc>
          <w:tcPr/>
          <w:p>
            <w:pPr>
              <w:pStyle w:val="Compact"/>
              <w:jc w:val="left"/>
            </w:pPr>
            <w:r>
              <w:t xml:space="preserve">40</w:t>
            </w:r>
          </w:p>
        </w:tc>
        <w:tc>
          <w:tcPr/>
          <w:p>
            <w:pPr>
              <w:pStyle w:val="Compact"/>
              <w:jc w:val="left"/>
            </w:pPr>
            <w:r>
              <w:t xml:space="preserve">285</w:t>
            </w:r>
          </w:p>
        </w:tc>
        <w:tc>
          <w:tcPr/>
          <w:p>
            <w:pPr>
              <w:pStyle w:val="Compact"/>
              <w:jc w:val="left"/>
            </w:pPr>
            <w:r>
              <w:t xml:space="preserve">11,400.00</w:t>
            </w:r>
          </w:p>
        </w:tc>
      </w:tr>
      <w:tr>
        <w:tc>
          <w:tcPr/>
          <w:p>
            <w:pPr>
              <w:pStyle w:val="Compact"/>
              <w:jc w:val="left"/>
            </w:pPr>
            <w:r>
              <w:t xml:space="preserve">2.2</w:t>
            </w:r>
          </w:p>
        </w:tc>
        <w:tc>
          <w:tcPr/>
          <w:p>
            <w:pPr>
              <w:pStyle w:val="Compact"/>
              <w:jc w:val="left"/>
            </w:pPr>
            <w:r>
              <w:t xml:space="preserve">Statutory Financial Statement Audit — Full audit of the annual financial statements (balance sheet, income statement, cash flow statement, and notes) for the fiscal year ending 31 December 2025, performed by a licensed Auditor registered with the Swiss Federal Audit Oversight Authority (FSAO).</w:t>
            </w:r>
          </w:p>
        </w:tc>
        <w:tc>
          <w:tcPr/>
          <w:p>
            <w:pPr>
              <w:pStyle w:val="Compact"/>
              <w:jc w:val="left"/>
            </w:pPr>
            <w:r>
              <w:t xml:space="preserve">120</w:t>
            </w:r>
          </w:p>
        </w:tc>
        <w:tc>
          <w:tcPr/>
          <w:p>
            <w:pPr>
              <w:pStyle w:val="Compact"/>
              <w:jc w:val="left"/>
            </w:pPr>
            <w:r>
              <w:t xml:space="preserve">285</w:t>
            </w:r>
          </w:p>
        </w:tc>
        <w:tc>
          <w:tcPr/>
          <w:p>
            <w:pPr>
              <w:pStyle w:val="Compact"/>
              <w:jc w:val="left"/>
            </w:pPr>
            <w:r>
              <w:t xml:space="preserve">34,200.00</w:t>
            </w:r>
          </w:p>
        </w:tc>
      </w:tr>
      <w:tr>
        <w:tc>
          <w:tcPr/>
          <w:p>
            <w:pPr>
              <w:pStyle w:val="Compact"/>
              <w:jc w:val="left"/>
            </w:pPr>
            <w:r>
              <w:t xml:space="preserve">2.3</w:t>
            </w:r>
          </w:p>
        </w:tc>
        <w:tc>
          <w:tcPr/>
          <w:p>
            <w:pPr>
              <w:pStyle w:val="Compact"/>
              <w:jc w:val="left"/>
            </w:pPr>
            <w:r>
              <w:t xml:space="preserve">Internal Control &amp; Compliance Review — The Auditor will evaluate the effectiveness of internal financial controls, segregation of duties, and compliance with Swiss corporate governance standards applicable in Switzerland Zurich.</w:t>
            </w:r>
          </w:p>
        </w:tc>
        <w:tc>
          <w:tcPr/>
          <w:p>
            <w:pPr>
              <w:pStyle w:val="Compact"/>
              <w:jc w:val="left"/>
            </w:pPr>
            <w:r>
              <w:t xml:space="preserve">60</w:t>
            </w:r>
          </w:p>
        </w:tc>
        <w:tc>
          <w:tcPr/>
          <w:p>
            <w:pPr>
              <w:pStyle w:val="Compact"/>
              <w:jc w:val="left"/>
            </w:pPr>
            <w:r>
              <w:t xml:space="preserve">265</w:t>
            </w:r>
          </w:p>
        </w:tc>
        <w:tc>
          <w:tcPr/>
          <w:p>
            <w:pPr>
              <w:pStyle w:val="Compact"/>
              <w:jc w:val="left"/>
            </w:pPr>
            <w:r>
              <w:t xml:space="preserve">15,900.00</w:t>
            </w:r>
          </w:p>
        </w:tc>
      </w:tr>
      <w:tr>
        <w:tc>
          <w:tcPr/>
          <w:p>
            <w:pPr>
              <w:pStyle w:val="Compact"/>
              <w:jc w:val="left"/>
            </w:pPr>
            <w:r>
              <w:t xml:space="preserve">2.4</w:t>
            </w:r>
          </w:p>
        </w:tc>
        <w:tc>
          <w:tcPr/>
          <w:p>
            <w:pPr>
              <w:pStyle w:val="Compact"/>
              <w:jc w:val="left"/>
            </w:pPr>
            <w:r>
              <w:t xml:space="preserve">Tax &amp; Regulatory Advisory — Advisory support regarding Swiss federal and cantonal tax obligations, transfer pricing documentation, and regulatory filings specific to the Canton of Zurich.</w:t>
            </w:r>
          </w:p>
        </w:tc>
        <w:tc>
          <w:tcPr/>
          <w:p>
            <w:pPr>
              <w:pStyle w:val="Compact"/>
              <w:jc w:val="left"/>
            </w:pPr>
            <w:r>
              <w:t xml:space="preserve">30</w:t>
            </w:r>
          </w:p>
        </w:tc>
        <w:tc>
          <w:tcPr/>
          <w:p>
            <w:pPr>
              <w:pStyle w:val="Compact"/>
              <w:jc w:val="left"/>
            </w:pPr>
            <w:r>
              <w:t xml:space="preserve">245</w:t>
            </w:r>
          </w:p>
        </w:tc>
        <w:tc>
          <w:tcPr/>
          <w:p>
            <w:pPr>
              <w:pStyle w:val="Compact"/>
              <w:jc w:val="left"/>
            </w:pPr>
            <w:r>
              <w:t xml:space="preserve">7,350.00</w:t>
            </w:r>
          </w:p>
        </w:tc>
      </w:tr>
      <w:tr>
        <w:tc>
          <w:tcPr/>
          <w:p>
            <w:pPr>
              <w:pStyle w:val="Compact"/>
              <w:jc w:val="left"/>
            </w:pPr>
            <w:r>
              <w:t xml:space="preserve">2.5</w:t>
            </w:r>
          </w:p>
        </w:tc>
        <w:tc>
          <w:tcPr/>
          <w:p>
            <w:pPr>
              <w:pStyle w:val="Compact"/>
              <w:jc w:val="left"/>
            </w:pPr>
            <w:r>
              <w:t xml:space="preserve">Audit Report &amp; Management Letter — Preparation and delivery of the formal Auditor's opinion, management letter with recommendations, and follow-up consultation sessions in Zurich.</w:t>
            </w:r>
          </w:p>
        </w:tc>
        <w:tc>
          <w:tcPr/>
          <w:p>
            <w:pPr>
              <w:pStyle w:val="Compact"/>
              <w:jc w:val="left"/>
            </w:pPr>
            <w:r>
              <w:t xml:space="preserve">25</w:t>
            </w:r>
          </w:p>
        </w:tc>
        <w:tc>
          <w:tcPr/>
          <w:p>
            <w:pPr>
              <w:pStyle w:val="Compact"/>
              <w:jc w:val="left"/>
            </w:pPr>
            <w:r>
              <w:t xml:space="preserve">285</w:t>
            </w:r>
          </w:p>
        </w:tc>
        <w:tc>
          <w:tcPr/>
          <w:p>
            <w:pPr>
              <w:pStyle w:val="Compact"/>
              <w:jc w:val="left"/>
            </w:pPr>
            <w:r>
              <w:t xml:space="preserve">7,125.00</w:t>
            </w:r>
          </w:p>
        </w:tc>
      </w:tr>
      <w:tr>
        <w:tc>
          <w:tcPr/>
          <w:p>
            <w:pPr>
              <w:pStyle w:val="Compact"/>
              <w:jc w:val="left"/>
            </w:pPr>
            <w:r>
              <w:t xml:space="preserve">2.6</w:t>
            </w:r>
          </w:p>
        </w:tc>
        <w:tc>
          <w:tcPr/>
          <w:p>
            <w:pPr>
              <w:pStyle w:val="Compact"/>
              <w:jc w:val="left"/>
            </w:pPr>
            <w:r>
              <w:t xml:space="preserve">Travel &amp; Local Expenses (Zurich area) — On-site visits to client premises in Switzerland Zurich, including local transportation and per diem allowances.</w:t>
            </w:r>
          </w:p>
        </w:tc>
        <w:tc>
          <w:tcPr/>
          <w:p>
            <w:pPr>
              <w:pStyle w:val="Compact"/>
              <w:jc w:val="left"/>
            </w:pPr>
            <w:r>
              <w:t xml:space="preserve">15</w:t>
            </w:r>
          </w:p>
        </w:tc>
        <w:tc>
          <w:tcPr/>
          <w:p>
            <w:pPr>
              <w:pStyle w:val="Compact"/>
              <w:jc w:val="left"/>
            </w:pPr>
            <w:r>
              <w:t xml:space="preserve">120</w:t>
            </w:r>
          </w:p>
        </w:tc>
        <w:tc>
          <w:tcPr/>
          <w:p>
            <w:pPr>
              <w:pStyle w:val="Compact"/>
              <w:jc w:val="left"/>
            </w:pPr>
            <w:r>
              <w:t xml:space="preserve">1,800.00</w:t>
            </w:r>
          </w:p>
        </w:tc>
      </w:tr>
      <w:tr>
        <w:tc>
          <w:tcPr>
            <w:gridSpan w:val="4"/>
          </w:tcPr>
          <w:p>
            <w:pPr>
              <w:pStyle w:val="Compact"/>
              <w:jc w:val="right"/>
            </w:pPr>
            <w:r>
              <w:t xml:space="preserve">Total (excl. VAT 8.1%):</w:t>
            </w:r>
          </w:p>
        </w:tc>
        <w:tc>
          <w:tcPr/>
          <w:p>
            <w:pPr>
              <w:pStyle w:val="Compact"/>
              <w:jc w:val="left"/>
            </w:pPr>
            <w:r>
              <w:t xml:space="preserve">77,775.00</w:t>
            </w:r>
          </w:p>
        </w:tc>
      </w:tr>
      <w:tr>
        <w:tc>
          <w:tcPr>
            <w:gridSpan w:val="4"/>
          </w:tcPr>
          <w:p>
            <w:pPr>
              <w:pStyle w:val="Compact"/>
              <w:jc w:val="right"/>
            </w:pPr>
            <w:r>
              <w:t xml:space="preserve">VAT (8.1%):</w:t>
            </w:r>
          </w:p>
        </w:tc>
        <w:tc>
          <w:tcPr/>
          <w:p>
            <w:pPr>
              <w:pStyle w:val="Compact"/>
              <w:jc w:val="left"/>
            </w:pPr>
            <w:r>
              <w:t xml:space="preserve">6,300.08</w:t>
            </w:r>
          </w:p>
        </w:tc>
      </w:tr>
      <w:tr>
        <w:tc>
          <w:tcPr>
            <w:gridSpan w:val="4"/>
          </w:tcPr>
          <w:p>
            <w:pPr>
              <w:pStyle w:val="Compact"/>
              <w:jc w:val="right"/>
            </w:pPr>
            <w:r>
              <w:t xml:space="preserve">Grand Total (CHF):</w:t>
            </w:r>
          </w:p>
        </w:tc>
        <w:tc>
          <w:tcPr/>
          <w:p>
            <w:pPr>
              <w:pStyle w:val="Compact"/>
              <w:jc w:val="left"/>
            </w:pPr>
            <w:r>
              <w:t xml:space="preserve">84,075.08</w:t>
            </w:r>
          </w:p>
        </w:tc>
      </w:tr>
    </w:tbl>
    <w:p>
      <w:pPr>
        <w:pStyle w:val="BodyText"/>
      </w:pPr>
      <w:r>
        <w:rPr>
          <w:bCs/>
          <w:b/>
        </w:rPr>
        <w:t xml:space="preserve">Note:</w:t>
      </w:r>
      <w:r>
        <w:t xml:space="preserve"> </w:t>
      </w:r>
      <w:r>
        <w:t xml:space="preserve">This Quotation Estimate assumes a standard engagement scope. Should the Auditor identify additional areas requiring extended procedures during the audit fieldwork in Switzerland Zurich, a supplementary Quotation Estimate will be issued prior to any additional work being performed. All rates are fixed for the duration of this engagement period.</w:t>
      </w:r>
    </w:p>
    <w:bookmarkEnd w:id="24"/>
    <w:bookmarkStart w:id="25" w:name="Xdb5762ffe5e1dda16e087650c7a063f054e1ee7"/>
    <w:p>
      <w:pPr>
        <w:pStyle w:val="Heading2"/>
      </w:pPr>
      <w:r>
        <w:t xml:space="preserve">3. Terms and Conditions of the Quotation Estimate</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Beyond this period, rates and availability of the Auditor team may be subject to revision.</w:t>
      </w:r>
    </w:p>
    <w:p>
      <w:pPr>
        <w:numPr>
          <w:ilvl w:val="0"/>
          <w:numId w:val="1001"/>
        </w:numPr>
        <w:pStyle w:val="Compact"/>
      </w:pPr>
      <w:r>
        <w:rPr>
          <w:bCs/>
          <w:b/>
        </w:rPr>
        <w:t xml:space="preserve">Payment Terms:</w:t>
      </w:r>
      <w:r>
        <w:t xml:space="preserve"> </w:t>
      </w:r>
      <w:r>
        <w:t xml:space="preserve">Invoices shall be issued monthly in arrears. Payment is due within thirty (30) days of invoice date via bank transfer to the account of Zurich Audit &amp; Advisory AG, UBS AG, Zurich (IBAN: CH93 0023 0456 7800 3890 7). Late payments shall accrue interest at the Swiss National Bank reference rate plus 2% per annum.</w:t>
      </w:r>
    </w:p>
    <w:p>
      <w:pPr>
        <w:numPr>
          <w:ilvl w:val="0"/>
          <w:numId w:val="1001"/>
        </w:numPr>
        <w:pStyle w:val="Compact"/>
      </w:pPr>
      <w:r>
        <w:rPr>
          <w:bCs/>
          <w:b/>
        </w:rPr>
        <w:t xml:space="preserve">Confidentiality:</w:t>
      </w:r>
      <w:r>
        <w:t xml:space="preserve"> </w:t>
      </w:r>
      <w:r>
        <w:t xml:space="preserve">The Auditor and all team members shall adhere to strict confidentiality obligations in accordance with Swiss data protection law (DSG/FADP) and professional ethical standards. All client data processed in Switzerland Zurich shall be stored on Swiss soil.</w:t>
      </w:r>
    </w:p>
    <w:p>
      <w:pPr>
        <w:numPr>
          <w:ilvl w:val="0"/>
          <w:numId w:val="1001"/>
        </w:numPr>
        <w:pStyle w:val="Compact"/>
      </w:pPr>
      <w:r>
        <w:rPr>
          <w:bCs/>
          <w:b/>
        </w:rPr>
        <w:t xml:space="preserve">Professional Independence:</w:t>
      </w:r>
      <w:r>
        <w:t xml:space="preserve"> </w:t>
      </w:r>
      <w:r>
        <w:t xml:space="preserve">The Auditor confirms full independence and objectivity as required by the Swiss Audit Act (ReA) and the FSAO regulations. No non-audit services that would impair independence shall be provided without prior written consent.</w:t>
      </w:r>
    </w:p>
    <w:p>
      <w:pPr>
        <w:numPr>
          <w:ilvl w:val="0"/>
          <w:numId w:val="1001"/>
        </w:numPr>
        <w:pStyle w:val="Compact"/>
      </w:pPr>
      <w:r>
        <w:rPr>
          <w:bCs/>
          <w:b/>
        </w:rPr>
        <w:t xml:space="preserve">Liability:</w:t>
      </w:r>
      <w:r>
        <w:t xml:space="preserve"> </w:t>
      </w:r>
      <w:r>
        <w:t xml:space="preserve">The Auditor's liability under this engagement is limited to the total fees specified in this Quotation Estimate, in accordance with Swiss law. Professional indemnity insurance is maintained with a coverage of CHF 5,000,000 per claim.</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fees for work already performed by the Auditor shall be invoiced and are non-refundable.</w:t>
      </w:r>
    </w:p>
    <w:p>
      <w:pPr>
        <w:numPr>
          <w:ilvl w:val="0"/>
          <w:numId w:val="1001"/>
        </w:numPr>
        <w:pStyle w:val="Compact"/>
      </w:pPr>
      <w:r>
        <w:rPr>
          <w:bCs/>
          <w:b/>
        </w:rPr>
        <w:t xml:space="preserve">Governing Law:</w:t>
      </w:r>
      <w:r>
        <w:t xml:space="preserve"> </w:t>
      </w:r>
      <w:r>
        <w:t xml:space="preserve">This Quotation Estimate and the resulting engagement shall be governed by and construed in accordance with the laws of Switzerland. Any disputes shall be submitted to the exclusive jurisdiction of the courts of Zurich, Switzerland.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 mandates affecting operations in Switzerland Zurich.</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Quotation Estimate accurately reflects the agreed scope of Auditor services, the associated costs, and the terms governing the professional engagement in Switzerland Zurich. This signature converts this Quotation Estimate into a binding service agreement effective from the date of the last signature.</w:t>
      </w:r>
    </w:p>
    <w:p>
      <w:pPr>
        <w:pStyle w:val="BodyText"/>
      </w:pPr>
      <w:r>
        <w:rPr>
          <w:bCs/>
          <w:b/>
        </w:rPr>
        <w:t xml:space="preserve">For Zurich Audit &amp; Advisory AG (Auditor)</w:t>
      </w:r>
    </w:p>
    <w:p>
      <w:pPr>
        <w:pStyle w:val="BodyText"/>
      </w:pPr>
      <w:r>
        <w:t xml:space="preserve">Name: Dr. Elena Brandt, Partner &amp; Lead Auditor</w:t>
      </w:r>
      <w:r>
        <w:br/>
      </w:r>
      <w:r>
        <w:t xml:space="preserve">Signature &amp; Date: ___________________________</w:t>
      </w:r>
    </w:p>
    <w:p>
      <w:pPr>
        <w:pStyle w:val="BodyText"/>
      </w:pPr>
      <w:r>
        <w:rPr>
          <w:bCs/>
          <w:b/>
        </w:rPr>
        <w:t xml:space="preserve">For Alpine Manufacturing GmbH (Client)</w:t>
      </w:r>
    </w:p>
    <w:p>
      <w:pPr>
        <w:pStyle w:val="BodyText"/>
      </w:pPr>
      <w:r>
        <w:t xml:space="preserve">Name: Dr. Markus Keller, Chief Financial Officer</w:t>
      </w:r>
      <w:r>
        <w:br/>
      </w:r>
      <w:r>
        <w:t xml:space="preserve">Signature &amp; Date: ___________________________</w:t>
      </w:r>
    </w:p>
    <w:p>
      <w:pPr>
        <w:pStyle w:val="BodyText"/>
      </w:pPr>
      <w:r>
        <w:t xml:space="preserve">Zurich Audit &amp; Advisory AG — Bahnhofstrasse 42, 8001 Zurich, Switzerland — CHE-112.345.678</w:t>
      </w:r>
      <w:r>
        <w:br/>
      </w:r>
      <w:r>
        <w:t xml:space="preserve">This Quotation Estimate (Ref. QE-2025-ZRH-0487) is issued exclusively for the named client and may not be reproduced or distributed without written consent.</w:t>
      </w:r>
      <w:r>
        <w:br/>
      </w:r>
      <w:r>
        <w:t xml:space="preserve">© 2025 Zurich Audit &amp; Advisory AG.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Switzerland Zurich</dc:title>
  <dc:creator/>
  <dc:language>en</dc:language>
  <cp:keywords/>
  <dcterms:created xsi:type="dcterms:W3CDTF">2026-10-10T06:27:06Z</dcterms:created>
  <dcterms:modified xsi:type="dcterms:W3CDTF">2026-10-10T06:27:06Z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