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rPr>
          <w:bCs/>
          <w:b/>
        </w:rPr>
        <w:t xml:space="preserve">Professional Auditor Services</w:t>
      </w:r>
    </w:p>
    <w:p>
      <w:pPr>
        <w:pStyle w:val="BodyText"/>
      </w:pPr>
      <w:r>
        <w:t xml:space="preserve">United Kingdom Birmingham | Reference No: QTE-BHM-2025-04782</w:t>
      </w:r>
    </w:p>
    <w:p>
      <w:pPr>
        <w:pStyle w:val="BodyText"/>
      </w:pPr>
      <w:r>
        <w:t xml:space="preserve">Date of Issue: 14th June 2025 | Valid Until: 14th July 2025</w:t>
      </w:r>
    </w:p>
    <w:bookmarkEnd w:id="20"/>
    <w:bookmarkStart w:id="21" w:name="prepared-by-auditor-firm"/>
    <w:p>
      <w:pPr>
        <w:pStyle w:val="Heading3"/>
      </w:pPr>
      <w:r>
        <w:t xml:space="preserve">Prepared By (Auditor Firm)</w:t>
      </w:r>
    </w:p>
    <w:p>
      <w:pPr>
        <w:pStyle w:val="FirstParagraph"/>
      </w:pPr>
      <w:r>
        <w:rPr>
          <w:bCs/>
          <w:b/>
        </w:rPr>
        <w:t xml:space="preserve">Meridian Audit &amp; Assurance LLP</w:t>
      </w:r>
    </w:p>
    <w:p>
      <w:pPr>
        <w:pStyle w:val="BodyText"/>
      </w:pPr>
      <w:r>
        <w:t xml:space="preserve">12 Corporation Court, 4th Floor</w:t>
      </w:r>
    </w:p>
    <w:p>
      <w:pPr>
        <w:pStyle w:val="BodyText"/>
      </w:pPr>
      <w:r>
        <w:t xml:space="preserve">Birmingham, B1 1BB</w:t>
      </w:r>
    </w:p>
    <w:p>
      <w:pPr>
        <w:pStyle w:val="BodyText"/>
      </w:pPr>
      <w:r>
        <w:t xml:space="preserve">United Kingdom</w:t>
      </w:r>
    </w:p>
    <w:p>
      <w:pPr>
        <w:pStyle w:val="BodyText"/>
      </w:pPr>
      <w:r>
        <w:t xml:space="preserve">Tel: +44 (0)121 496 0000</w:t>
      </w:r>
    </w:p>
    <w:p>
      <w:pPr>
        <w:pStyle w:val="BodyText"/>
      </w:pPr>
      <w:r>
        <w:t xml:space="preserve">Email: enquiries@meridianaudit.co.uk</w:t>
      </w:r>
    </w:p>
    <w:p>
      <w:pPr>
        <w:pStyle w:val="BodyText"/>
      </w:pPr>
      <w:r>
        <w:t xml:space="preserve">ICAEW Registered | FRC Member</w:t>
      </w:r>
    </w:p>
    <w:bookmarkEnd w:id="21"/>
    <w:bookmarkStart w:id="22" w:name="prepared-for-client"/>
    <w:p>
      <w:pPr>
        <w:pStyle w:val="Heading3"/>
      </w:pPr>
      <w:r>
        <w:t xml:space="preserve">Prepared For (Client)</w:t>
      </w:r>
    </w:p>
    <w:p>
      <w:pPr>
        <w:pStyle w:val="FirstParagraph"/>
      </w:pPr>
      <w:r>
        <w:rPr>
          <w:bCs/>
          <w:b/>
        </w:rPr>
        <w:t xml:space="preserve">West Midlands Manufacturing Group Ltd</w:t>
      </w:r>
    </w:p>
    <w:p>
      <w:pPr>
        <w:pStyle w:val="BodyText"/>
      </w:pPr>
      <w:r>
        <w:t xml:space="preserve">Unit 7, National Storage Park</w:t>
      </w:r>
    </w:p>
    <w:p>
      <w:pPr>
        <w:pStyle w:val="BodyText"/>
      </w:pPr>
      <w:r>
        <w:t xml:space="preserve">Spring Hill Road, Erdington</w:t>
      </w:r>
    </w:p>
    <w:p>
      <w:pPr>
        <w:pStyle w:val="BodyText"/>
      </w:pPr>
      <w:r>
        <w:t xml:space="preserve">Birmingham, B24 9QW</w:t>
      </w:r>
    </w:p>
    <w:p>
      <w:pPr>
        <w:pStyle w:val="BodyText"/>
      </w:pPr>
      <w:r>
        <w:t xml:space="preserve">United Kingdom</w:t>
      </w:r>
    </w:p>
    <w:p>
      <w:pPr>
        <w:pStyle w:val="BodyText"/>
      </w:pPr>
      <w:r>
        <w:t xml:space="preserve">Company Reg No: 08765432</w:t>
      </w:r>
    </w:p>
    <w:p>
      <w:pPr>
        <w:pStyle w:val="BodyText"/>
      </w:pPr>
      <w:r>
        <w:t xml:space="preserve">VAT No: GB 123 4567 89</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Audit &amp; Assurance LLP to provide West Midlands Manufacturing Group Ltd with a comprehensive and transparent breakdown of the professional fees associated with the engagement of a qualified</w:t>
      </w:r>
      <w:r>
        <w:t xml:space="preserve"> </w:t>
      </w:r>
      <w:r>
        <w:t xml:space="preserve">Auditor</w:t>
      </w:r>
      <w:r>
        <w:t xml:space="preserve"> </w:t>
      </w:r>
      <w:r>
        <w:t xml:space="preserve">for the financial year ending 31st March 2025. This document has been prepared specifically for operations conducted within</w:t>
      </w:r>
      <w:r>
        <w:t xml:space="preserve"> </w:t>
      </w:r>
      <w:r>
        <w:t xml:space="preserve">United Kingdom Birmingham</w:t>
      </w:r>
      <w:r>
        <w:t xml:space="preserve"> </w:t>
      </w:r>
      <w:r>
        <w:t xml:space="preserve">and its surrounding metropolitan area, in full compliance with the Companies Act 2006, the Financial Reporting Council (FRC) standards, and the International Standards on Auditing (ISA) as adopted in the United Kingdom.</w:t>
      </w:r>
    </w:p>
    <w:p>
      <w:pPr>
        <w:pStyle w:val="BodyText"/>
      </w:pPr>
      <w:r>
        <w:t xml:space="preserve">The</w:t>
      </w:r>
      <w:r>
        <w:t xml:space="preserve"> </w:t>
      </w:r>
      <w:r>
        <w:t xml:space="preserve">Auditor</w:t>
      </w:r>
      <w:r>
        <w:t xml:space="preserve"> </w:t>
      </w:r>
      <w:r>
        <w:t xml:space="preserve">engagement outlined in this</w:t>
      </w:r>
      <w:r>
        <w:t xml:space="preserve"> </w:t>
      </w:r>
      <w:r>
        <w:t xml:space="preserve">Quotation Estimate</w:t>
      </w:r>
      <w:r>
        <w:t xml:space="preserve"> </w:t>
      </w:r>
      <w:r>
        <w:t xml:space="preserve">encompasses statutory audit, review of internal controls, and advisory services tailored to the manufacturing sector operating in the Birmingham region. All fees quoted are exclusive of Value Added Tax (VAT) at the prevailing rate of 20%, which will be added at the point of invoicing.</w:t>
      </w:r>
    </w:p>
    <w:bookmarkEnd w:id="23"/>
    <w:bookmarkStart w:id="24" w:name="scope-of-auditor-services"/>
    <w:p>
      <w:pPr>
        <w:pStyle w:val="Heading2"/>
      </w:pPr>
      <w:r>
        <w:t xml:space="preserve">2. Scope of Auditor Services</w:t>
      </w:r>
    </w:p>
    <w:p>
      <w:pPr>
        <w:pStyle w:val="FirstParagraph"/>
      </w:pPr>
      <w:r>
        <w:t xml:space="preserve">The</w:t>
      </w:r>
      <w:r>
        <w:t xml:space="preserve"> </w:t>
      </w:r>
      <w:r>
        <w:t xml:space="preserve">Auditor</w:t>
      </w:r>
      <w:r>
        <w:t xml:space="preserve"> </w:t>
      </w:r>
      <w:r>
        <w:t xml:space="preserve">appointed under this</w:t>
      </w:r>
      <w:r>
        <w:t xml:space="preserve"> </w:t>
      </w:r>
      <w:r>
        <w:t xml:space="preserve">Quotation Estimate</w:t>
      </w:r>
      <w:r>
        <w:t xml:space="preserve"> </w:t>
      </w:r>
      <w:r>
        <w:t xml:space="preserve">shall perform the following services for the client's operations in</w:t>
      </w:r>
      <w:r>
        <w:t xml:space="preserve"> </w:t>
      </w:r>
      <w:r>
        <w:t xml:space="preserve">United Kingdom Birmingham</w:t>
      </w:r>
      <w:r>
        <w:t xml:space="preserve">:</w:t>
      </w:r>
    </w:p>
    <w:p>
      <w:pPr>
        <w:numPr>
          <w:ilvl w:val="0"/>
          <w:numId w:val="1001"/>
        </w:numPr>
        <w:pStyle w:val="Compact"/>
      </w:pPr>
      <w:r>
        <w:rPr>
          <w:bCs/>
          <w:b/>
        </w:rPr>
        <w:t xml:space="preserve">Statutory Audit:</w:t>
      </w:r>
      <w:r>
        <w:t xml:space="preserve"> </w:t>
      </w:r>
      <w:r>
        <w:t xml:space="preserve">Full examination of the annual financial statements, including the balance sheet, profit and loss account, cash flow statement, and notes to the accounts, in accordance with ISAs (UK and Ireland) and FRC Ethical Standards.</w:t>
      </w:r>
    </w:p>
    <w:p>
      <w:pPr>
        <w:numPr>
          <w:ilvl w:val="0"/>
          <w:numId w:val="1001"/>
        </w:numPr>
        <w:pStyle w:val="Compact"/>
      </w:pPr>
      <w:r>
        <w:rPr>
          <w:bCs/>
          <w:b/>
        </w:rPr>
        <w:t xml:space="preserve">Internal Control Review:</w:t>
      </w:r>
      <w:r>
        <w:t xml:space="preserve"> </w:t>
      </w:r>
      <w:r>
        <w:t xml:space="preserve">Assessment of the client's internal financial controls, risk management frameworks, and compliance procedures across all Birmingham-based operational sites.</w:t>
      </w:r>
    </w:p>
    <w:p>
      <w:pPr>
        <w:numPr>
          <w:ilvl w:val="0"/>
          <w:numId w:val="1001"/>
        </w:numPr>
        <w:pStyle w:val="Compact"/>
      </w:pPr>
      <w:r>
        <w:rPr>
          <w:bCs/>
          <w:b/>
        </w:rPr>
        <w:t xml:space="preserve">Regulatory Compliance:</w:t>
      </w:r>
      <w:r>
        <w:t xml:space="preserve"> </w:t>
      </w:r>
      <w:r>
        <w:t xml:space="preserve">Verification of adherence to HM Revenue &amp; Customs (HMRC) requirements, Companies House filing obligations, and sector-specific regulatory standards applicable to manufacturing entities in the United Kingdom.</w:t>
      </w:r>
    </w:p>
    <w:p>
      <w:pPr>
        <w:numPr>
          <w:ilvl w:val="0"/>
          <w:numId w:val="1001"/>
        </w:numPr>
        <w:pStyle w:val="Compact"/>
      </w:pPr>
      <w:r>
        <w:rPr>
          <w:bCs/>
          <w:b/>
        </w:rPr>
        <w:t xml:space="preserve">Management Letter:</w:t>
      </w:r>
      <w:r>
        <w:t xml:space="preserve"> </w:t>
      </w:r>
      <w:r>
        <w:t xml:space="preserve">Provision of a detailed management letter identifying areas of improvement, control deficiencies, and recommendations for operational efficiency within the Birmingham business environment.</w:t>
      </w:r>
    </w:p>
    <w:p>
      <w:pPr>
        <w:numPr>
          <w:ilvl w:val="0"/>
          <w:numId w:val="1001"/>
        </w:numPr>
        <w:pStyle w:val="Compact"/>
      </w:pPr>
      <w:r>
        <w:rPr>
          <w:bCs/>
          <w:b/>
        </w:rPr>
        <w:t xml:space="preserve">Board Reporting:</w:t>
      </w:r>
      <w:r>
        <w:t xml:space="preserve"> </w:t>
      </w:r>
      <w:r>
        <w:t xml:space="preserve">Presentation of audit findings to the Board of Directors and Audit Committee, including a formal Auditor's Report suitable for inclusion in the annual report and accounts.</w:t>
      </w:r>
    </w:p>
    <w:bookmarkEnd w:id="24"/>
    <w:bookmarkStart w:id="25" w:name="fee-structure-and-cost-breakdown"/>
    <w:p>
      <w:pPr>
        <w:pStyle w:val="Heading2"/>
      </w:pPr>
      <w:r>
        <w:t xml:space="preserve">3. Fee Structure and Cost Breakdown</w:t>
      </w:r>
    </w:p>
    <w:p>
      <w:pPr>
        <w:pStyle w:val="FirstParagraph"/>
      </w:pPr>
      <w:r>
        <w:t xml:space="preserve">The following</w:t>
      </w:r>
      <w:r>
        <w:t xml:space="preserve"> </w:t>
      </w:r>
      <w:r>
        <w:t xml:space="preserve">Quotation Estimate</w:t>
      </w:r>
      <w:r>
        <w:t xml:space="preserve"> </w:t>
      </w:r>
      <w:r>
        <w:t xml:space="preserve">details the projected fees for the</w:t>
      </w:r>
      <w:r>
        <w:t xml:space="preserve"> </w:t>
      </w:r>
      <w:r>
        <w:t xml:space="preserve">Auditor</w:t>
      </w:r>
      <w:r>
        <w:t xml:space="preserve"> </w:t>
      </w:r>
      <w:r>
        <w:t xml:space="preserve">engagement. These figures are based on the client's estimated turnover of £12.5 million and the complexity of multi-site operations within</w:t>
      </w:r>
      <w:r>
        <w:t xml:space="preserve"> </w:t>
      </w:r>
      <w:r>
        <w:t xml:space="preserve">United Kingdom Birmingham</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Component</w:t>
            </w:r>
          </w:p>
        </w:tc>
        <w:tc>
          <w:tcPr/>
          <w:p>
            <w:pPr>
              <w:pStyle w:val="Compact"/>
              <w:jc w:val="left"/>
            </w:pPr>
            <w:r>
              <w:t xml:space="preserve">Estimated Hours</w:t>
            </w:r>
          </w:p>
        </w:tc>
        <w:tc>
          <w:tcPr/>
          <w:p>
            <w:pPr>
              <w:pStyle w:val="Compact"/>
              <w:jc w:val="left"/>
            </w:pPr>
            <w:r>
              <w:t xml:space="preserve">Rate (GBP/hr)</w:t>
            </w:r>
          </w:p>
        </w:tc>
        <w:tc>
          <w:tcPr/>
          <w:p>
            <w:pPr>
              <w:pStyle w:val="Compact"/>
              <w:jc w:val="left"/>
            </w:pPr>
            <w:r>
              <w:t xml:space="preserve">Estimated Fee (GBP)</w:t>
            </w:r>
          </w:p>
        </w:tc>
      </w:tr>
      <w:tr>
        <w:tc>
          <w:tcPr/>
          <w:p>
            <w:pPr>
              <w:pStyle w:val="Compact"/>
              <w:jc w:val="left"/>
            </w:pPr>
            <w:r>
              <w:t xml:space="preserve">Statutory Audit – Financial Statements</w:t>
            </w:r>
          </w:p>
        </w:tc>
        <w:tc>
          <w:tcPr/>
          <w:p>
            <w:pPr>
              <w:pStyle w:val="Compact"/>
              <w:jc w:val="left"/>
            </w:pPr>
            <w:r>
              <w:t xml:space="preserve">180</w:t>
            </w:r>
          </w:p>
        </w:tc>
        <w:tc>
          <w:tcPr/>
          <w:p>
            <w:pPr>
              <w:pStyle w:val="Compact"/>
              <w:jc w:val="left"/>
            </w:pPr>
            <w:r>
              <w:t xml:space="preserve">£185.00</w:t>
            </w:r>
          </w:p>
        </w:tc>
        <w:tc>
          <w:tcPr/>
          <w:p>
            <w:pPr>
              <w:pStyle w:val="Compact"/>
              <w:jc w:val="left"/>
            </w:pPr>
            <w:r>
              <w:t xml:space="preserve">£33,300.00</w:t>
            </w:r>
          </w:p>
        </w:tc>
      </w:tr>
      <w:tr>
        <w:tc>
          <w:tcPr/>
          <w:p>
            <w:pPr>
              <w:pStyle w:val="Compact"/>
              <w:jc w:val="left"/>
            </w:pPr>
            <w:r>
              <w:t xml:space="preserve">Internal Control &amp; Risk Assessment</w:t>
            </w:r>
          </w:p>
        </w:tc>
        <w:tc>
          <w:tcPr/>
          <w:p>
            <w:pPr>
              <w:pStyle w:val="Compact"/>
              <w:jc w:val="left"/>
            </w:pPr>
            <w:r>
              <w:t xml:space="preserve">60</w:t>
            </w:r>
          </w:p>
        </w:tc>
        <w:tc>
          <w:tcPr/>
          <w:p>
            <w:pPr>
              <w:pStyle w:val="Compact"/>
              <w:jc w:val="left"/>
            </w:pPr>
            <w:r>
              <w:t xml:space="preserve">£165.00</w:t>
            </w:r>
          </w:p>
        </w:tc>
        <w:tc>
          <w:tcPr/>
          <w:p>
            <w:pPr>
              <w:pStyle w:val="Compact"/>
              <w:jc w:val="left"/>
            </w:pPr>
            <w:r>
              <w:t xml:space="preserve">£9,900.00</w:t>
            </w:r>
          </w:p>
        </w:tc>
      </w:tr>
      <w:tr>
        <w:tc>
          <w:tcPr/>
          <w:p>
            <w:pPr>
              <w:pStyle w:val="Compact"/>
              <w:jc w:val="left"/>
            </w:pPr>
            <w:r>
              <w:t xml:space="preserve">Regulatory Compliance &amp; HMRC Liaison</w:t>
            </w:r>
          </w:p>
        </w:tc>
        <w:tc>
          <w:tcPr/>
          <w:p>
            <w:pPr>
              <w:pStyle w:val="Compact"/>
              <w:jc w:val="left"/>
            </w:pPr>
            <w:r>
              <w:t xml:space="preserve">40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Management Letter &amp; Advisory Report</w:t>
            </w:r>
          </w:p>
        </w:tc>
        <w:tc>
          <w:tcPr/>
          <w:p>
            <w:pPr>
              <w:pStyle w:val="Compact"/>
              <w:jc w:val="left"/>
            </w:pPr>
            <w:r>
              <w:t xml:space="preserve">25</w:t>
            </w:r>
          </w:p>
        </w:tc>
        <w:tc>
          <w:tcPr/>
          <w:p>
            <w:pPr>
              <w:pStyle w:val="Compact"/>
              <w:jc w:val="left"/>
            </w:pPr>
            <w:r>
              <w:t xml:space="preserve">£195.00</w:t>
            </w:r>
          </w:p>
        </w:tc>
        <w:tc>
          <w:tcPr/>
          <w:p>
            <w:pPr>
              <w:pStyle w:val="Compact"/>
              <w:jc w:val="left"/>
            </w:pPr>
            <w:r>
              <w:t xml:space="preserve">£4,875.00</w:t>
            </w:r>
          </w:p>
        </w:tc>
      </w:tr>
      <w:tr>
        <w:tc>
          <w:tcPr/>
          <w:p>
            <w:pPr>
              <w:pStyle w:val="Compact"/>
              <w:jc w:val="left"/>
            </w:pPr>
            <w:r>
              <w:t xml:space="preserve">Board Presentation &amp; Auditor's Report Drafting</w:t>
            </w:r>
          </w:p>
        </w:tc>
        <w:tc>
          <w:tcPr/>
          <w:p>
            <w:pPr>
              <w:pStyle w:val="Compact"/>
              <w:jc w:val="left"/>
            </w:pPr>
            <w:r>
              <w:t xml:space="preserve">20</w:t>
            </w:r>
          </w:p>
        </w:tc>
        <w:tc>
          <w:tcPr/>
          <w:p>
            <w:pPr>
              <w:pStyle w:val="Compact"/>
              <w:jc w:val="left"/>
            </w:pPr>
            <w:r>
              <w:t xml:space="preserve">£210.00</w:t>
            </w:r>
          </w:p>
        </w:tc>
        <w:tc>
          <w:tcPr/>
          <w:p>
            <w:pPr>
              <w:pStyle w:val="Compact"/>
              <w:jc w:val="left"/>
            </w:pPr>
            <w:r>
              <w:t xml:space="preserve">£4,200.00</w:t>
            </w:r>
          </w:p>
        </w:tc>
      </w:tr>
      <w:tr>
        <w:tc>
          <w:tcPr/>
          <w:p>
            <w:pPr>
              <w:pStyle w:val="Compact"/>
              <w:jc w:val="left"/>
            </w:pPr>
            <w:r>
              <w:t xml:space="preserve">Travel &amp; Site Visits (Birmingham Metro Area)</w:t>
            </w:r>
          </w:p>
        </w:tc>
        <w:tc>
          <w:tcPr/>
          <w:p>
            <w:pPr>
              <w:pStyle w:val="Compact"/>
              <w:jc w:val="left"/>
            </w:pPr>
            <w:r>
              <w:t xml:space="preserve">15</w:t>
            </w:r>
          </w:p>
        </w:tc>
        <w:tc>
          <w:tcPr/>
          <w:p>
            <w:pPr>
              <w:pStyle w:val="Compact"/>
              <w:jc w:val="left"/>
            </w:pPr>
            <w:r>
              <w:t xml:space="preserve">£150.00</w:t>
            </w:r>
          </w:p>
        </w:tc>
        <w:tc>
          <w:tcPr/>
          <w:p>
            <w:pPr>
              <w:pStyle w:val="Compact"/>
              <w:jc w:val="left"/>
            </w:pPr>
            <w:r>
              <w:t xml:space="preserve">£2,250.00</w:t>
            </w:r>
          </w:p>
        </w:tc>
      </w:tr>
      <w:tr>
        <w:tc>
          <w:tcPr>
            <w:gridSpan w:val="3"/>
          </w:tcPr>
          <w:p>
            <w:pPr>
              <w:pStyle w:val="Compact"/>
              <w:jc w:val="left"/>
            </w:pPr>
            <w:r>
              <w:rPr>
                <w:bCs/>
                <w:b/>
              </w:rPr>
              <w:t xml:space="preserve">Subtotal (Excluding VAT)</w:t>
            </w:r>
          </w:p>
        </w:tc>
        <w:tc>
          <w:tcPr/>
          <w:p>
            <w:pPr>
              <w:pStyle w:val="Compact"/>
              <w:jc w:val="left"/>
            </w:pPr>
            <w:r>
              <w:rPr>
                <w:bCs/>
                <w:b/>
              </w:rPr>
              <w:t xml:space="preserve">£61,525.00</w:t>
            </w:r>
          </w:p>
        </w:tc>
      </w:tr>
      <w:tr>
        <w:tc>
          <w:tcPr>
            <w:gridSpan w:val="3"/>
          </w:tcPr>
          <w:p>
            <w:pPr>
              <w:pStyle w:val="Compact"/>
              <w:jc w:val="left"/>
            </w:pPr>
            <w:r>
              <w:t xml:space="preserve">VAT @ 20%</w:t>
            </w:r>
          </w:p>
        </w:tc>
        <w:tc>
          <w:tcPr/>
          <w:p>
            <w:pPr>
              <w:pStyle w:val="Compact"/>
              <w:jc w:val="left"/>
            </w:pPr>
            <w:r>
              <w:t xml:space="preserve">£12,305.00</w:t>
            </w:r>
          </w:p>
        </w:tc>
      </w:tr>
      <w:tr>
        <w:tc>
          <w:tcPr>
            <w:gridSpan w:val="3"/>
          </w:tcPr>
          <w:p>
            <w:pPr>
              <w:pStyle w:val="Compact"/>
              <w:jc w:val="left"/>
            </w:pPr>
            <w:r>
              <w:rPr>
                <w:bCs/>
                <w:b/>
              </w:rPr>
              <w:t xml:space="preserve">Total Estimated Fee (Including VAT)</w:t>
            </w:r>
          </w:p>
        </w:tc>
        <w:tc>
          <w:tcPr/>
          <w:p>
            <w:pPr>
              <w:pStyle w:val="Compact"/>
              <w:jc w:val="left"/>
            </w:pPr>
            <w:r>
              <w:rPr>
                <w:bCs/>
                <w:b/>
              </w:rPr>
              <w:t xml:space="preserve">£73,830.00</w:t>
            </w:r>
          </w:p>
        </w:tc>
      </w:tr>
    </w:tbl>
    <w:bookmarkEnd w:id="25"/>
    <w:bookmarkStart w:id="26" w:name="assumptions-and-exclusions"/>
    <w:p>
      <w:pPr>
        <w:pStyle w:val="Heading2"/>
      </w:pPr>
      <w:r>
        <w:t xml:space="preserve">4. Assumptions and Exclusions</w:t>
      </w:r>
    </w:p>
    <w:p>
      <w:pPr>
        <w:pStyle w:val="FirstParagraph"/>
      </w:pPr>
      <w:r>
        <w:t xml:space="preserve">This</w:t>
      </w:r>
      <w:r>
        <w:t xml:space="preserve"> </w:t>
      </w:r>
      <w:r>
        <w:t xml:space="preserve">Quotation Estimate</w:t>
      </w:r>
      <w:r>
        <w:t xml:space="preserve"> </w:t>
      </w:r>
      <w:r>
        <w:t xml:space="preserve">is based on the following assumptions regarding the</w:t>
      </w:r>
      <w:r>
        <w:t xml:space="preserve"> </w:t>
      </w:r>
      <w:r>
        <w:t xml:space="preserve">Auditor</w:t>
      </w:r>
      <w:r>
        <w:t xml:space="preserve"> </w:t>
      </w:r>
      <w:r>
        <w:t xml:space="preserve">engagement in</w:t>
      </w:r>
      <w:r>
        <w:t xml:space="preserve"> </w:t>
      </w:r>
      <w:r>
        <w:t xml:space="preserve">United Kingdom Birmingham</w:t>
      </w:r>
      <w:r>
        <w:t xml:space="preserve">:</w:t>
      </w:r>
    </w:p>
    <w:p>
      <w:pPr>
        <w:numPr>
          <w:ilvl w:val="0"/>
          <w:numId w:val="1002"/>
        </w:numPr>
        <w:pStyle w:val="Compact"/>
      </w:pPr>
      <w:r>
        <w:t xml:space="preserve">The client's financial records are maintained in accordance with UK GAAP (FRS 102) and are available in electronic format at the Birmingham headquarters.</w:t>
      </w:r>
    </w:p>
    <w:p>
      <w:pPr>
        <w:numPr>
          <w:ilvl w:val="0"/>
          <w:numId w:val="1002"/>
        </w:numPr>
        <w:pStyle w:val="Compact"/>
      </w:pPr>
      <w:r>
        <w:t xml:space="preserve">The audit will cover a maximum of three operational sites within the Birmingham metropolitan area. Additional sites will be charged at £1,200 per site.</w:t>
      </w:r>
    </w:p>
    <w:p>
      <w:pPr>
        <w:numPr>
          <w:ilvl w:val="0"/>
          <w:numId w:val="1002"/>
        </w:numPr>
        <w:pStyle w:val="Compact"/>
      </w:pPr>
      <w:r>
        <w:t xml:space="preserve">The engagement period is estimated at 12 weeks from the date of the signed engagement letter.</w:t>
      </w:r>
    </w:p>
    <w:p>
      <w:pPr>
        <w:numPr>
          <w:ilvl w:val="0"/>
          <w:numId w:val="1002"/>
        </w:numPr>
        <w:pStyle w:val="Compact"/>
      </w:pPr>
      <w:r>
        <w:t xml:space="preserve">Any additional hours exceeding 15% of the estimated hours will be billed at the applicable hourly rate stated above.</w:t>
      </w:r>
    </w:p>
    <w:p>
      <w:pPr>
        <w:numPr>
          <w:ilvl w:val="0"/>
          <w:numId w:val="1002"/>
        </w:numPr>
        <w:pStyle w:val="Compact"/>
      </w:pPr>
      <w:r>
        <w:t xml:space="preserve">This</w:t>
      </w:r>
      <w:r>
        <w:t xml:space="preserve"> </w:t>
      </w:r>
      <w:r>
        <w:t xml:space="preserve">Quotation Estimate</w:t>
      </w:r>
      <w:r>
        <w:t xml:space="preserve"> </w:t>
      </w:r>
      <w:r>
        <w:t xml:space="preserve">does not include forensic investigation, litigation support, or tax advisory services, which may be quoted separately.</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Upon expiry, the</w:t>
      </w:r>
      <w:r>
        <w:t xml:space="preserve"> </w:t>
      </w:r>
      <w:r>
        <w:t xml:space="preserve">Auditor</w:t>
      </w:r>
      <w:r>
        <w:t xml:space="preserve"> </w:t>
      </w:r>
      <w:r>
        <w:t xml:space="preserve">firm reserves the right to revise the quoted fees to reflect current market conditions in</w:t>
      </w:r>
      <w:r>
        <w:t xml:space="preserve"> </w:t>
      </w:r>
      <w:r>
        <w:t xml:space="preserve">United Kingdom Birmingham</w:t>
      </w:r>
      <w:r>
        <w:t xml:space="preserve">.</w:t>
      </w:r>
    </w:p>
    <w:p>
      <w:pPr>
        <w:numPr>
          <w:ilvl w:val="0"/>
          <w:numId w:val="1003"/>
        </w:numPr>
        <w:pStyle w:val="Compact"/>
      </w:pPr>
      <w:r>
        <w:t xml:space="preserve">Payment terms are Net 30 days from the date of invoice. Invoices will be issued in three instalments: 40% upon engagement commencement, 40% upon interim fieldwork completion, and 20% upon finalisation of the Auditor's Report.</w:t>
      </w:r>
    </w:p>
    <w:p>
      <w:pPr>
        <w:numPr>
          <w:ilvl w:val="0"/>
          <w:numId w:val="1003"/>
        </w:numPr>
        <w:pStyle w:val="Compact"/>
      </w:pPr>
      <w:r>
        <w:t xml:space="preserve">The</w:t>
      </w:r>
      <w:r>
        <w:t xml:space="preserve"> </w:t>
      </w:r>
      <w:r>
        <w:t xml:space="preserve">Auditor</w:t>
      </w:r>
      <w:r>
        <w:t xml:space="preserve"> </w:t>
      </w:r>
      <w:r>
        <w:t xml:space="preserve">shall maintain strict independence and objectivity in accordance with the FRC Ethical Standard. Any conflict of interest will be disclosed prior to commencement of work.</w:t>
      </w:r>
    </w:p>
    <w:p>
      <w:pPr>
        <w:numPr>
          <w:ilvl w:val="0"/>
          <w:numId w:val="1003"/>
        </w:numPr>
        <w:pStyle w:val="Compact"/>
      </w:pPr>
      <w:r>
        <w:t xml:space="preserve">The client agrees to provide timely access to all relevant financial records, personnel, and premises located in</w:t>
      </w:r>
      <w:r>
        <w:t xml:space="preserve"> </w:t>
      </w:r>
      <w:r>
        <w:t xml:space="preserve">United Kingdom Birmingham</w:t>
      </w:r>
      <w:r>
        <w:t xml:space="preserve"> </w:t>
      </w:r>
      <w:r>
        <w:t xml:space="preserve">as reasonably required by the</w:t>
      </w:r>
      <w:r>
        <w:t xml:space="preserve"> </w:t>
      </w:r>
      <w:r>
        <w:t xml:space="preserve">Auditor</w:t>
      </w:r>
      <w:r>
        <w:t xml:space="preserve">.</w:t>
      </w:r>
    </w:p>
    <w:p>
      <w:pPr>
        <w:numPr>
          <w:ilvl w:val="0"/>
          <w:numId w:val="1003"/>
        </w:numPr>
        <w:pStyle w:val="Compact"/>
      </w:pPr>
      <w:r>
        <w:t xml:space="preserve">This</w:t>
      </w:r>
      <w:r>
        <w:t xml:space="preserve"> </w:t>
      </w:r>
      <w:r>
        <w:t xml:space="preserve">Quotation Estimate</w:t>
      </w:r>
      <w:r>
        <w:t xml:space="preserve"> </w:t>
      </w:r>
      <w:r>
        <w:t xml:space="preserve">is governed by the laws of England and Wales. Any disputes arising from this engagement shall be subject to the exclusive jurisdiction of the courts of Birmingham, United Kingdom.</w:t>
      </w:r>
    </w:p>
    <w:p>
      <w:pPr>
        <w:numPr>
          <w:ilvl w:val="0"/>
          <w:numId w:val="1003"/>
        </w:numPr>
        <w:pStyle w:val="Compact"/>
      </w:pPr>
      <w:r>
        <w:t xml:space="preserve">Confidentiality obligations shall survive the termination of the engagement for a period of seven (7) years.</w:t>
      </w:r>
    </w:p>
    <w:bookmarkEnd w:id="27"/>
    <w:bookmarkStart w:id="28" w:name="acceptance-and-authorisation"/>
    <w:p>
      <w:pPr>
        <w:pStyle w:val="Heading2"/>
      </w:pPr>
      <w:r>
        <w:t xml:space="preserve">6. Acceptance and Authorisation</w:t>
      </w:r>
    </w:p>
    <w:p>
      <w:pPr>
        <w:pStyle w:val="FirstParagraph"/>
      </w:pPr>
      <w:r>
        <w:t xml:space="preserve">By signing below, both parties acknowledge and agree to the terms set forth in this</w:t>
      </w:r>
      <w:r>
        <w:t xml:space="preserve"> </w:t>
      </w:r>
      <w:r>
        <w:t xml:space="preserve">Quotation Estimate</w:t>
      </w:r>
      <w:r>
        <w:t xml:space="preserve"> </w:t>
      </w:r>
      <w:r>
        <w:t xml:space="preserve">for the</w:t>
      </w:r>
      <w:r>
        <w:t xml:space="preserve"> </w:t>
      </w:r>
      <w:r>
        <w:t xml:space="preserve">Auditor</w:t>
      </w:r>
      <w:r>
        <w:t xml:space="preserve"> </w:t>
      </w:r>
      <w:r>
        <w:t xml:space="preserve">engagement in</w:t>
      </w:r>
      <w:r>
        <w:t xml:space="preserve"> </w:t>
      </w:r>
      <w:r>
        <w:t xml:space="preserve">United Kingdom Birmingham</w:t>
      </w:r>
      <w:r>
        <w:t xml:space="preserve">. This document, once countersigned, shall constitute a binding agreement between the parties.</w:t>
      </w:r>
    </w:p>
    <w:p>
      <w:pPr>
        <w:pStyle w:val="BodyText"/>
      </w:pPr>
      <w:r>
        <w:rPr>
          <w:bCs/>
          <w:b/>
        </w:rPr>
        <w:t xml:space="preserve">For and on behalf of Meridian Audit &amp; Assurance LLP (Auditor)</w:t>
      </w:r>
    </w:p>
    <w:p>
      <w:pPr>
        <w:pStyle w:val="BodyText"/>
      </w:pPr>
      <w:r>
        <w:t xml:space="preserve">Name: Jonathan R. Whitfield, FCA</w:t>
      </w:r>
      <w:r>
        <w:br/>
      </w:r>
      <w:r>
        <w:t xml:space="preserve">Designation: Senior Partner &amp; Lead Auditor</w:t>
      </w:r>
      <w:r>
        <w:br/>
      </w:r>
      <w:r>
        <w:t xml:space="preserve">Signature: _________________________</w:t>
      </w:r>
      <w:r>
        <w:br/>
      </w:r>
      <w:r>
        <w:t xml:space="preserve">Date: _________________________</w:t>
      </w:r>
    </w:p>
    <w:p>
      <w:pPr>
        <w:pStyle w:val="BodyText"/>
      </w:pPr>
      <w:r>
        <w:rPr>
          <w:bCs/>
          <w:b/>
        </w:rPr>
        <w:t xml:space="preserve">For and on behalf of West Midlands Manufacturing Group Ltd (Client)</w:t>
      </w:r>
    </w:p>
    <w:p>
      <w:pPr>
        <w:pStyle w:val="BodyText"/>
      </w:pPr>
      <w:r>
        <w:t xml:space="preserve">Name: _________________________</w:t>
      </w:r>
      <w:r>
        <w:br/>
      </w:r>
      <w:r>
        <w:t xml:space="preserve">Designation: _________________________</w:t>
      </w:r>
      <w:r>
        <w:br/>
      </w:r>
      <w:r>
        <w:t xml:space="preserve">Signature: _________________________</w:t>
      </w:r>
      <w:r>
        <w:br/>
      </w:r>
      <w:r>
        <w:t xml:space="preserve">Date: _________________________</w:t>
      </w:r>
    </w:p>
    <w:p>
      <w:pPr>
        <w:pStyle w:val="BodyText"/>
      </w:pPr>
      <w:r>
        <w:t xml:space="preserve">Meridian Audit &amp; Assurance LLP | Registered in England &amp; Wales No. 09876543 | Birmingham, United Kingdom</w:t>
      </w:r>
    </w:p>
    <w:p>
      <w:pPr>
        <w:pStyle w:val="BodyText"/>
      </w:pPr>
      <w:r>
        <w:t xml:space="preserve">This Quotation Estimate is a confidential document intended solely for the named recipient. Unauthorised reproduction or distribution is prohibited.</w:t>
      </w:r>
    </w:p>
    <w:p>
      <w:pPr>
        <w:pStyle w:val="BodyText"/>
      </w:pPr>
      <w:r>
        <w:t xml:space="preserve">Page 1 of 1 | Document Ref: QTE-BHM-2025-04782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United Kingdom Birmingham</dc:title>
  <dc:creator/>
  <dc:language>en-GB</dc:language>
  <cp:keywords/>
  <dcterms:created xsi:type="dcterms:W3CDTF">2026-10-10T02:58:30Z</dcterms:created>
  <dcterms:modified xsi:type="dcterms:W3CDTF">2026-10-10T02:58:30Z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