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AutoTech Engineering Solutions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info@autotechbd.com | VAT Reg: 001234567-0101</w:t>
      </w:r>
    </w:p>
    <w:bookmarkEnd w:id="20"/>
    <w:p>
      <w:pPr>
        <w:pStyle w:val="BodyText"/>
      </w:pPr>
      <w:r>
        <w:rPr>
          <w:bCs/>
          <w:b/>
        </w:rPr>
        <w:t xml:space="preserve">Quotation No.:</w:t>
      </w:r>
      <w:r>
        <w:t xml:space="preserve"> </w:t>
      </w:r>
      <w:r>
        <w:t xml:space="preserve">QTE/2025/AE/0047</w:t>
      </w:r>
    </w:p>
    <w:p>
      <w:pPr>
        <w:pStyle w:val="BodyText"/>
      </w:pPr>
      <w:r>
        <w:rPr>
          <w:bCs/>
          <w:b/>
        </w:rPr>
        <w:t xml:space="preserve">Date:</w:t>
      </w:r>
      <w:r>
        <w:t xml:space="preserve"> </w:t>
      </w:r>
      <w:r>
        <w:t xml:space="preserve">15 June 2025</w:t>
      </w:r>
    </w:p>
    <w:p>
      <w:pPr>
        <w:pStyle w:val="BodyText"/>
      </w:pPr>
      <w:r>
        <w:rPr>
          <w:bCs/>
          <w:b/>
        </w:rPr>
        <w:t xml:space="preserve">Validity:</w:t>
      </w:r>
      <w:r>
        <w:t xml:space="preserve"> </w:t>
      </w:r>
      <w:r>
        <w:t xml:space="preserve">30 Days</w:t>
      </w:r>
    </w:p>
    <w:p>
      <w:pPr>
        <w:pStyle w:val="BodyText"/>
      </w:pPr>
      <w:r>
        <w:rPr>
          <w:bCs/>
          <w:b/>
        </w:rPr>
        <w:t xml:space="preserve">Prepared For:</w:t>
      </w:r>
      <w:r>
        <w:t xml:space="preserve"> </w:t>
      </w:r>
      <w:r>
        <w:t xml:space="preserve">Dhaka Motors Industries Ltd.</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AutoTech Engineering Solutions Ltd., a specialized engineering consultancy headquartered in</w:t>
      </w:r>
      <w:r>
        <w:t xml:space="preserve"> </w:t>
      </w:r>
      <w:r>
        <w:t xml:space="preserve">Bangladesh Dhaka</w:t>
      </w:r>
      <w:r>
        <w:t xml:space="preserve">, in response to the formal request for professional services from Dhaka Motors Industries Ltd. The scope of this engagement centers on the provision of a senior</w:t>
      </w:r>
      <w:r>
        <w:t xml:space="preserve"> </w:t>
      </w:r>
      <w:r>
        <w:t xml:space="preserve">Automotive Engineer</w:t>
      </w:r>
      <w:r>
        <w:t xml:space="preserve"> </w:t>
      </w:r>
      <w:r>
        <w:t xml:space="preserve">to support the client's new vehicle assembly line optimization project at their manufacturing facility in Gazipur, adjacent to</w:t>
      </w:r>
      <w:r>
        <w:t xml:space="preserve"> </w:t>
      </w:r>
      <w:r>
        <w:t xml:space="preserve">Bangladesh Dhaka</w:t>
      </w:r>
      <w:r>
        <w:t xml:space="preserve">.</w:t>
      </w:r>
    </w:p>
    <w:p>
      <w:pPr>
        <w:pStyle w:val="BodyText"/>
      </w:pPr>
      <w:r>
        <w:t xml:space="preserve">The</w:t>
      </w:r>
      <w:r>
        <w:t xml:space="preserve"> </w:t>
      </w:r>
      <w:r>
        <w:t xml:space="preserve">Automotive Engineer</w:t>
      </w:r>
      <w:r>
        <w:t xml:space="preserve"> </w:t>
      </w:r>
      <w:r>
        <w:t xml:space="preserve">engaged under this</w:t>
      </w:r>
      <w:r>
        <w:t xml:space="preserve"> </w:t>
      </w:r>
      <w:r>
        <w:t xml:space="preserve">Quotation Estimate</w:t>
      </w:r>
      <w:r>
        <w:t xml:space="preserve"> </w:t>
      </w:r>
      <w:r>
        <w:t xml:space="preserve">will be responsible for conducting a comprehensive technical audit of the existing assembly processes, designing improved workflow configurations, implementing quality control protocols aligned with international automotive standards (ISO/TS 16949), and providing ongoing technical supervision for a period of six (6) months. The engineer will also be tasked with training a team of twelve (12) local technicians in advanced diagnostic procedures and preventive maintenance methodologies specific to the client's production line.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Senior Automotive Engineer – Monthly Professional Fee (includes on-site presence in Bangladesh Dhaka, 5 days/week)</w:t>
            </w:r>
          </w:p>
        </w:tc>
        <w:tc>
          <w:tcPr/>
          <w:p>
            <w:pPr>
              <w:pStyle w:val="Compact"/>
              <w:jc w:val="left"/>
            </w:pPr>
            <w:r>
              <w:t xml:space="preserve">6 Months</w:t>
            </w:r>
          </w:p>
        </w:tc>
        <w:tc>
          <w:tcPr/>
          <w:p>
            <w:pPr>
              <w:pStyle w:val="Compact"/>
              <w:jc w:val="left"/>
            </w:pPr>
            <w:r>
              <w:t xml:space="preserve">285,000</w:t>
            </w:r>
          </w:p>
        </w:tc>
        <w:tc>
          <w:tcPr/>
          <w:p>
            <w:pPr>
              <w:pStyle w:val="Compact"/>
              <w:jc w:val="left"/>
            </w:pPr>
            <w:r>
              <w:t xml:space="preserve">1,710,000</w:t>
            </w:r>
          </w:p>
        </w:tc>
      </w:tr>
      <w:tr>
        <w:tc>
          <w:tcPr/>
          <w:p>
            <w:pPr>
              <w:pStyle w:val="Compact"/>
              <w:jc w:val="left"/>
            </w:pPr>
            <w:r>
              <w:t xml:space="preserve">2</w:t>
            </w:r>
          </w:p>
        </w:tc>
        <w:tc>
          <w:tcPr/>
          <w:p>
            <w:pPr>
              <w:pStyle w:val="Compact"/>
              <w:jc w:val="left"/>
            </w:pPr>
            <w:r>
              <w:t xml:space="preserve">Technical Audit &amp; Process Optimization Report (comprehensive documentation)</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Workflow Redesign &amp; CAD Modeling of Assembly Stations</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Quality Control Protocol Development (ISO/TS 16949 compliance)</w:t>
            </w:r>
          </w:p>
        </w:tc>
        <w:tc>
          <w:tcPr/>
          <w:p>
            <w:pPr>
              <w:pStyle w:val="Compact"/>
              <w:jc w:val="left"/>
            </w:pPr>
            <w:r>
              <w:t xml:space="preserve">1 Lot</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Technician Training Program (12 personnel, 40 hours each)</w:t>
            </w:r>
          </w:p>
        </w:tc>
        <w:tc>
          <w:tcPr/>
          <w:p>
            <w:pPr>
              <w:pStyle w:val="Compact"/>
              <w:jc w:val="left"/>
            </w:pPr>
            <w:r>
              <w:t xml:space="preserve">12 PAX</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6</w:t>
            </w:r>
          </w:p>
        </w:tc>
        <w:tc>
          <w:tcPr/>
          <w:p>
            <w:pPr>
              <w:pStyle w:val="Compact"/>
              <w:jc w:val="left"/>
            </w:pPr>
            <w:r>
              <w:t xml:space="preserve">Travel &amp; Local Transportation within Bangladesh Dhaka &amp; Gazipur</w:t>
            </w:r>
          </w:p>
        </w:tc>
        <w:tc>
          <w:tcPr/>
          <w:p>
            <w:pPr>
              <w:pStyle w:val="Compact"/>
              <w:jc w:val="left"/>
            </w:pPr>
            <w:r>
              <w:t xml:space="preserve">6 Months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7</w:t>
            </w:r>
          </w:p>
        </w:tc>
        <w:tc>
          <w:tcPr/>
          <w:p>
            <w:pPr>
              <w:pStyle w:val="Compact"/>
              <w:jc w:val="left"/>
            </w:pPr>
            <w:r>
              <w:t xml:space="preserve">Accommodation &amp; Per Diem (if required, per Bangladesh Dhaka rates)</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8</w:t>
            </w:r>
          </w:p>
        </w:tc>
        <w:tc>
          <w:tcPr/>
          <w:p>
            <w:pPr>
              <w:pStyle w:val="Compact"/>
              <w:jc w:val="left"/>
            </w:pPr>
            <w:r>
              <w:t xml:space="preserve">Software Licenses &amp; Diagnostic Tool Access (OEM-specific)</w:t>
            </w:r>
          </w:p>
        </w:tc>
        <w:tc>
          <w:tcPr/>
          <w:p>
            <w:pPr>
              <w:pStyle w:val="Compact"/>
              <w:jc w:val="left"/>
            </w:pPr>
            <w:r>
              <w:t xml:space="preserve">6 Months</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9</w:t>
            </w:r>
          </w:p>
        </w:tc>
        <w:tc>
          <w:tcPr/>
          <w:p>
            <w:pPr>
              <w:pStyle w:val="Compact"/>
              <w:jc w:val="left"/>
            </w:pPr>
            <w:r>
              <w:t xml:space="preserve">Project Management &amp; Coordination Overhead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315,700</w:t>
            </w:r>
          </w:p>
        </w:tc>
      </w:tr>
      <w:tr>
        <w:tc>
          <w:tcPr/>
          <w:p>
            <w:pPr>
              <w:pStyle w:val="Compact"/>
              <w:jc w:val="left"/>
            </w:pPr>
            <w:r>
              <w:t xml:space="preserve">10</w:t>
            </w:r>
          </w:p>
        </w:tc>
        <w:tc>
          <w:tcPr/>
          <w:p>
            <w:pPr>
              <w:pStyle w:val="Compact"/>
              <w:jc w:val="left"/>
            </w:pPr>
            <w:r>
              <w:t xml:space="preserve">VAT (15% as per Bangladesh tax regulations)</w:t>
            </w:r>
          </w:p>
        </w:tc>
        <w:tc>
          <w:tcPr/>
          <w:p>
            <w:pPr>
              <w:pStyle w:val="Compact"/>
              <w:jc w:val="left"/>
            </w:pPr>
            <w:r>
              <w:t xml:space="preserve">1 Lot</w:t>
            </w:r>
          </w:p>
        </w:tc>
        <w:tc>
          <w:tcPr/>
          <w:p>
            <w:pPr>
              <w:pStyle w:val="Compact"/>
              <w:jc w:val="left"/>
            </w:pPr>
            <w:r>
              <w:t xml:space="preserve">—</w:t>
            </w:r>
          </w:p>
        </w:tc>
        <w:tc>
          <w:tcPr/>
          <w:p>
            <w:pPr>
              <w:pStyle w:val="Compact"/>
              <w:jc w:val="left"/>
            </w:pPr>
            <w:r>
              <w:t xml:space="preserve">473,555</w:t>
            </w:r>
          </w:p>
        </w:tc>
      </w:tr>
      <w:tr>
        <w:tc>
          <w:tcPr>
            <w:gridSpan w:val="4"/>
          </w:tcPr>
          <w:p>
            <w:pPr>
              <w:pStyle w:val="Compact"/>
              <w:jc w:val="left"/>
            </w:pPr>
            <w:r>
              <w:rPr>
                <w:bCs/>
                <w:b/>
              </w:rPr>
              <w:t xml:space="preserve">GRAND TOTAL (BDT)</w:t>
            </w:r>
          </w:p>
        </w:tc>
        <w:tc>
          <w:tcPr/>
          <w:p>
            <w:pPr>
              <w:pStyle w:val="Compact"/>
              <w:jc w:val="left"/>
            </w:pPr>
            <w:r>
              <w:rPr>
                <w:bCs/>
                <w:b/>
              </w:rPr>
              <w:t xml:space="preserve">3,941,255</w:t>
            </w:r>
          </w:p>
        </w:tc>
      </w:tr>
    </w:tbl>
    <w:p>
      <w:pPr>
        <w:pStyle w:val="BodyText"/>
      </w:pPr>
      <w:r>
        <w:rPr>
          <w:iCs/>
          <w:i/>
        </w:rPr>
        <w:t xml:space="preserve">Amount in words: Three Million Nine Hundred Forty-One Thousand Two Hundred Fifty-Five Taka Only.</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prevailing market conditions in</w:t>
      </w:r>
      <w:r>
        <w:t xml:space="preserve"> </w:t>
      </w:r>
      <w:r>
        <w:t xml:space="preserve">Bangladesh Dhaka</w:t>
      </w:r>
      <w:r>
        <w:t xml:space="preserve">.</w:t>
      </w:r>
    </w:p>
    <w:p>
      <w:pPr>
        <w:numPr>
          <w:ilvl w:val="0"/>
          <w:numId w:val="1001"/>
        </w:numPr>
        <w:pStyle w:val="Compact"/>
      </w:pPr>
      <w:r>
        <w:t xml:space="preserve">Payment terms: 40% advance upon signing of the service agreement, 30% upon completion of the technical audit and workflow redesign phase, and the remaining 30% upon final project delivery and acceptance.</w:t>
      </w:r>
    </w:p>
    <w:p>
      <w:pPr>
        <w:numPr>
          <w:ilvl w:val="0"/>
          <w:numId w:val="1001"/>
        </w:numPr>
        <w:pStyle w:val="Compact"/>
      </w:pPr>
      <w:r>
        <w:t xml:space="preserve">The</w:t>
      </w:r>
      <w:r>
        <w:t xml:space="preserve"> </w:t>
      </w:r>
      <w:r>
        <w:t xml:space="preserve">Automotive Engineer</w:t>
      </w:r>
      <w:r>
        <w:t xml:space="preserve"> </w:t>
      </w:r>
      <w:r>
        <w:t xml:space="preserve">shall report directly to the client's Plant Manager at the Gazipur facility and will maintain a weekly progress report submitted to the client's technical department.</w:t>
      </w:r>
    </w:p>
    <w:p>
      <w:pPr>
        <w:numPr>
          <w:ilvl w:val="0"/>
          <w:numId w:val="1001"/>
        </w:numPr>
        <w:pStyle w:val="Compact"/>
      </w:pPr>
      <w:r>
        <w:t xml:space="preserve">All intellectual property, reports, and documentation generated under this engagement shall become the sole property of the client upon full payment.</w:t>
      </w:r>
    </w:p>
    <w:p>
      <w:pPr>
        <w:numPr>
          <w:ilvl w:val="0"/>
          <w:numId w:val="1001"/>
        </w:numPr>
        <w:pStyle w:val="Compact"/>
      </w:pPr>
      <w:r>
        <w:t xml:space="preserve">AutoTech Engineering Solutions Ltd. shall maintain professional indemnity insurance covering all services rendered by the</w:t>
      </w:r>
      <w:r>
        <w:t xml:space="preserve"> </w:t>
      </w:r>
      <w:r>
        <w:t xml:space="preserve">Automotive Engineer</w:t>
      </w:r>
      <w:r>
        <w:t xml:space="preserve"> </w:t>
      </w:r>
      <w:r>
        <w:t xml:space="preserve">throughout the project duration.</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charges at the rates specified herein.</w:t>
      </w:r>
    </w:p>
    <w:p>
      <w:pPr>
        <w:numPr>
          <w:ilvl w:val="0"/>
          <w:numId w:val="1001"/>
        </w:numPr>
        <w:pStyle w:val="Compact"/>
      </w:pPr>
      <w:r>
        <w:t xml:space="preserve">The client agrees to provide a dedicated workspace, access to production lines, and all necessary safety equipment for the</w:t>
      </w:r>
      <w:r>
        <w:t xml:space="preserve"> </w:t>
      </w:r>
      <w:r>
        <w:t xml:space="preserve">Automotive Engineer</w:t>
      </w:r>
      <w:r>
        <w:t xml:space="preserve"> </w:t>
      </w:r>
      <w:r>
        <w:t xml:space="preserve">to perform duties safely in accordance with Bangladesh occupational health and safety regulations.</w:t>
      </w:r>
    </w:p>
    <w:p>
      <w:pPr>
        <w:numPr>
          <w:ilvl w:val="0"/>
          <w:numId w:val="1001"/>
        </w:numPr>
        <w:pStyle w:val="Compact"/>
      </w:pPr>
      <w:r>
        <w:t xml:space="preserve">Disputes arising from this agreement shall be resolved through arbitration in</w:t>
      </w:r>
      <w:r>
        <w:t xml:space="preserve"> </w:t>
      </w:r>
      <w:r>
        <w:t xml:space="preserve">Bangladesh Dhaka</w:t>
      </w:r>
      <w:r>
        <w:t xml:space="preserve"> </w:t>
      </w:r>
      <w:r>
        <w:t xml:space="preserve">in accordance with the Arbitration Act of Bangladesh.</w:t>
      </w:r>
    </w:p>
    <w:p>
      <w:pPr>
        <w:pStyle w:val="FirstParagraph"/>
      </w:pPr>
      <w:r>
        <w:rPr>
          <w:bCs/>
          <w:b/>
        </w:rPr>
        <w:t xml:space="preserve">Note:</w:t>
      </w:r>
      <w:r>
        <w:t xml:space="preserve"> </w:t>
      </w:r>
      <w:r>
        <w:t xml:space="preserve">This Quotation Estimate assumes standard working hours (09:00–18:00, Sunday–Thursday) as per the Bangladesh industrial calendar. Overtime or weekend work, if required, will be billed at 1.5x the hourly equivalent of the monthly fee. All rates are quoted in Bangladeshi Taka (BDT) and are inclusive of the Automotive Engineer's professional expertise and on-site supervision in Bangladesh Dhaka and its surrounding industrial zones.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 engagement of the</w:t>
      </w:r>
      <w:r>
        <w:t xml:space="preserve"> </w:t>
      </w:r>
      <w:r>
        <w:t xml:space="preserve">Automotive Engineer</w:t>
      </w:r>
      <w:r>
        <w:t xml:space="preserve"> </w:t>
      </w:r>
      <w:r>
        <w:t xml:space="preserve">services as described. This document, once countersigned by both parties, shall constitute a binding service agreement for the duration specified.</w:t>
      </w:r>
    </w:p>
    <w:p>
      <w:pPr>
        <w:pStyle w:val="BodyText"/>
      </w:pPr>
      <w:r>
        <w:rPr>
          <w:bCs/>
          <w:b/>
        </w:rPr>
        <w:t xml:space="preserve">For AutoTech Engineering Solutions Ltd.</w:t>
      </w:r>
      <w:r>
        <w:br/>
      </w:r>
      <w:r>
        <w:t xml:space="preserve">Authorized Signatory</w:t>
      </w:r>
      <w:r>
        <w:br/>
      </w:r>
      <w:r>
        <w:t xml:space="preserve">Name: Engr. Rafiqul Islam</w:t>
      </w:r>
      <w:r>
        <w:br/>
      </w:r>
      <w:r>
        <w:t xml:space="preserve">Designation: Managing Director</w:t>
      </w:r>
      <w:r>
        <w:br/>
      </w:r>
      <w:r>
        <w:t xml:space="preserve">Date: _______________</w:t>
      </w:r>
    </w:p>
    <w:p>
      <w:pPr>
        <w:pStyle w:val="BodyText"/>
      </w:pPr>
      <w:r>
        <w:rPr>
          <w:bCs/>
          <w:b/>
        </w:rPr>
        <w:t xml:space="preserve">For Dhaka Motors Industries Ltd.</w:t>
      </w:r>
      <w:r>
        <w:br/>
      </w:r>
      <w:r>
        <w:t xml:space="preserve">Authorized Signatory</w:t>
      </w:r>
      <w:r>
        <w:br/>
      </w:r>
      <w:r>
        <w:t xml:space="preserve">Name: _______________________</w:t>
      </w:r>
      <w:r>
        <w:br/>
      </w:r>
      <w:r>
        <w:t xml:space="preserve">Designation: _______________________</w:t>
      </w:r>
      <w:r>
        <w:br/>
      </w:r>
      <w:r>
        <w:t xml:space="preserve">Date: _______________</w:t>
      </w:r>
    </w:p>
    <w:p>
      <w:pPr>
        <w:pStyle w:val="BodyText"/>
      </w:pPr>
      <w:r>
        <w:t xml:space="preserve">AutoTech Engineering Solutions Ltd. | House 42, Road 11, Banani, Bangladesh Dhaka 1213 | CR No: 2019110045678</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Bangladesh Dhaka</dc:title>
  <dc:creator/>
  <dc:language>en</dc:language>
  <cp:keywords/>
  <dcterms:created xsi:type="dcterms:W3CDTF">2026-10-10T14:24:39Z</dcterms:created>
  <dcterms:modified xsi:type="dcterms:W3CDTF">2026-10-10T14:24:39Z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