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Automotive Engineer Services — Brazil, Brasília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QE-ABR-2025-0847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Service Location</w:t>
            </w:r>
          </w:p>
        </w:tc>
        <w:tc>
          <w:tcPr/>
          <w:p>
            <w:pPr>
              <w:pStyle w:val="Compact"/>
              <w:jc w:val="left"/>
            </w:pPr>
            <w:r>
              <w:t xml:space="preserve">Brasília, Distrito Federal, Brazil</w:t>
            </w:r>
          </w:p>
        </w:tc>
      </w:tr>
      <w:tr>
        <w:tc>
          <w:tcPr/>
          <w:p>
            <w:pPr>
              <w:pStyle w:val="Compact"/>
              <w:jc w:val="left"/>
            </w:pPr>
            <w:r>
              <w:t xml:space="preserve">Prepared By</w:t>
            </w:r>
          </w:p>
        </w:tc>
        <w:tc>
          <w:tcPr/>
          <w:p>
            <w:pPr>
              <w:pStyle w:val="Compact"/>
              <w:jc w:val="left"/>
            </w:pPr>
            <w:r>
              <w:t xml:space="preserve">Eng. Ricardo Almeida Santos — Lead Automotive Engineer</w:t>
            </w:r>
          </w:p>
        </w:tc>
      </w:tr>
      <w:tr>
        <w:tc>
          <w:tcPr/>
          <w:p>
            <w:pPr>
              <w:pStyle w:val="Compact"/>
              <w:jc w:val="left"/>
            </w:pPr>
            <w:r>
              <w:t xml:space="preserve">Client / Requester</w:t>
            </w:r>
          </w:p>
        </w:tc>
        <w:tc>
          <w:tcPr/>
          <w:p>
            <w:pPr>
              <w:pStyle w:val="Compact"/>
              <w:jc w:val="left"/>
            </w:pPr>
            <w:r>
              <w:t xml:space="preserve">[Client Name — To be confirmed]</w:t>
            </w:r>
          </w:p>
        </w:tc>
      </w:tr>
      <w:tr>
        <w:tc>
          <w:tcPr/>
          <w:p>
            <w:pPr>
              <w:pStyle w:val="Compact"/>
              <w:jc w:val="left"/>
            </w:pPr>
            <w:r>
              <w:t xml:space="preserve">Currency</w:t>
            </w:r>
          </w:p>
        </w:tc>
        <w:tc>
          <w:tcPr/>
          <w:p>
            <w:pPr>
              <w:pStyle w:val="Compact"/>
              <w:jc w:val="left"/>
            </w:pPr>
            <w:r>
              <w:t xml:space="preserve">Brazilian Real (BRL / 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has been formally prepared to present a comprehensive and itemized cost breakdown for the engagement of a qualified</w:t>
      </w:r>
      <w:r>
        <w:t xml:space="preserve"> </w:t>
      </w:r>
      <w:r>
        <w:t xml:space="preserve">Automotive Engineer</w:t>
      </w:r>
      <w:r>
        <w:t xml:space="preserve"> </w:t>
      </w:r>
      <w:r>
        <w:t xml:space="preserve">to deliver specialized technical services within the metropolitan area of</w:t>
      </w:r>
      <w:r>
        <w:t xml:space="preserve"> </w:t>
      </w:r>
      <w:r>
        <w:t xml:space="preserve">Brazil, Brasília</w:t>
      </w:r>
      <w:r>
        <w:t xml:space="preserve">. The scope of work outlined herein encompasses the full spectrum of automotive engineering consultancy, diagnostic assessment, performance optimization, and regulatory compliance advisory that the client may require for their vehicle fleet or individual automotive projects situated in the Federal District of Brasília.</w:t>
      </w:r>
    </w:p>
    <w:p>
      <w:pPr>
        <w:pStyle w:val="BodyText"/>
      </w:pPr>
      <w:r>
        <w:t xml:space="preserve">The</w:t>
      </w:r>
      <w:r>
        <w:t xml:space="preserve"> </w:t>
      </w:r>
      <w:r>
        <w:t xml:space="preserve">Quotation Estimate</w:t>
      </w:r>
      <w:r>
        <w:t xml:space="preserve"> </w:t>
      </w:r>
      <w:r>
        <w:t xml:space="preserve">is structured in accordance with the professional standards established by the Conselho Federal de Engenharia e Agronomia (CONFEA) and the Conselho Regional de Engenharia e Agronomia do Distrito Federal (CREA-DF), ensuring that all services rendered by the</w:t>
      </w:r>
      <w:r>
        <w:t xml:space="preserve"> </w:t>
      </w:r>
      <w:r>
        <w:t xml:space="preserve">Automotive Engineer</w:t>
      </w:r>
      <w:r>
        <w:t xml:space="preserve"> </w:t>
      </w:r>
      <w:r>
        <w:t xml:space="preserve">comply with the technical and legal frameworks governing engineering practice in</w:t>
      </w:r>
      <w:r>
        <w:t xml:space="preserve"> </w:t>
      </w:r>
      <w:r>
        <w:t xml:space="preserve">Brazil, Brasília</w:t>
      </w:r>
      <w:r>
        <w:t xml:space="preserve">. This document serves as a binding financial proposal and does not constitute a final contract until both parties execute the definitive service agreement.</w:t>
      </w:r>
    </w:p>
    <w:bookmarkEnd w:id="21"/>
    <w:bookmarkStart w:id="22" w:name="X55928eb5229f0cb4ff36f9ca12930df55650ec1"/>
    <w:p>
      <w:pPr>
        <w:pStyle w:val="Heading2"/>
      </w:pPr>
      <w:r>
        <w:t xml:space="preserve">2. Professional Qualifications of the Automotive Engineer</w:t>
      </w:r>
    </w:p>
    <w:p>
      <w:pPr>
        <w:pStyle w:val="FirstParagraph"/>
      </w:pPr>
      <w:r>
        <w:t xml:space="preserve">The</w:t>
      </w:r>
      <w:r>
        <w:t xml:space="preserve"> </w:t>
      </w:r>
      <w:r>
        <w:t xml:space="preserve">Automotive Engineer</w:t>
      </w:r>
      <w:r>
        <w:t xml:space="preserve"> </w:t>
      </w:r>
      <w:r>
        <w:t xml:space="preserve">designated for this project holds a Bachelor's degree in Mechanical Engineering with a specialization in Automotive Systems, registered under CREA-DF. The engineer possesses over twelve years of hands-on experience in the automotive sector, including roles in vehicle design, powertrain development, emissions testing, and fleet maintenance management. The professional is fully licensed to practice engineering in</w:t>
      </w:r>
      <w:r>
        <w:t xml:space="preserve"> </w:t>
      </w:r>
      <w:r>
        <w:t xml:space="preserve">Brazil, Brasília</w:t>
      </w:r>
      <w:r>
        <w:t xml:space="preserve"> </w:t>
      </w:r>
      <w:r>
        <w:t xml:space="preserve">and is familiar with the specific infrastructure, traffic regulations, and environmental standards that apply to the Federal District.</w:t>
      </w:r>
    </w:p>
    <w:p>
      <w:pPr>
        <w:pStyle w:val="BodyText"/>
      </w:pPr>
      <w:r>
        <w:t xml:space="preserve">Additional qualifications relevant to this</w:t>
      </w:r>
      <w:r>
        <w:t xml:space="preserve"> </w:t>
      </w:r>
      <w:r>
        <w:t xml:space="preserve">Quotation Estimate</w:t>
      </w:r>
      <w:r>
        <w:t xml:space="preserve"> </w:t>
      </w:r>
      <w:r>
        <w:t xml:space="preserve">include:</w:t>
      </w:r>
    </w:p>
    <w:p>
      <w:pPr>
        <w:numPr>
          <w:ilvl w:val="0"/>
          <w:numId w:val="1001"/>
        </w:numPr>
        <w:pStyle w:val="Compact"/>
      </w:pPr>
      <w:r>
        <w:t xml:space="preserve">Certification in Advanced Diagnostics and OBD-II System Analysis</w:t>
      </w:r>
    </w:p>
    <w:p>
      <w:pPr>
        <w:numPr>
          <w:ilvl w:val="0"/>
          <w:numId w:val="1001"/>
        </w:numPr>
        <w:pStyle w:val="Compact"/>
      </w:pPr>
      <w:r>
        <w:t xml:space="preserve">Training in ISO 26262 Functional Safety for Automotive Applications</w:t>
      </w:r>
    </w:p>
    <w:p>
      <w:pPr>
        <w:numPr>
          <w:ilvl w:val="0"/>
          <w:numId w:val="1001"/>
        </w:numPr>
        <w:pStyle w:val="Compact"/>
      </w:pPr>
      <w:r>
        <w:t xml:space="preserve">Experience with Brazilian INMETRO vehicle certification and homologation processes</w:t>
      </w:r>
    </w:p>
    <w:p>
      <w:pPr>
        <w:numPr>
          <w:ilvl w:val="0"/>
          <w:numId w:val="1001"/>
        </w:numPr>
        <w:pStyle w:val="Compact"/>
      </w:pPr>
      <w:r>
        <w:t xml:space="preserve">Proficiency in CAD/CAM software (CATIA, SolidWorks) for component redesign</w:t>
      </w:r>
    </w:p>
    <w:p>
      <w:pPr>
        <w:numPr>
          <w:ilvl w:val="0"/>
          <w:numId w:val="1001"/>
        </w:numPr>
        <w:pStyle w:val="Compact"/>
      </w:pPr>
      <w:r>
        <w:t xml:space="preserve">Working knowledge of CONAMA environmental regulations applicable in Brasília</w:t>
      </w:r>
    </w:p>
    <w:bookmarkEnd w:id="22"/>
    <w:bookmarkStart w:id="23" w:name="itemized-services-and-cost-breakdown"/>
    <w:p>
      <w:pPr>
        <w:pStyle w:val="Heading2"/>
      </w:pPr>
      <w:r>
        <w:t xml:space="preserve">3. Itemized Services and Cost Breakdown</w:t>
      </w:r>
    </w:p>
    <w:p>
      <w:pPr>
        <w:pStyle w:val="FirstParagraph"/>
      </w:pPr>
      <w:r>
        <w:t xml:space="preserve">The following table constitutes the core financial component of this</w:t>
      </w:r>
      <w:r>
        <w:t xml:space="preserve"> </w:t>
      </w:r>
      <w:r>
        <w:t xml:space="preserve">Quotation Estimate</w:t>
      </w:r>
      <w:r>
        <w:t xml:space="preserve"> </w:t>
      </w:r>
      <w:r>
        <w:t xml:space="preserve">for the</w:t>
      </w:r>
      <w:r>
        <w:t xml:space="preserve"> </w:t>
      </w:r>
      <w:r>
        <w:t xml:space="preserve">Automotive Engineer</w:t>
      </w:r>
      <w:r>
        <w:t xml:space="preserve"> </w:t>
      </w:r>
      <w:r>
        <w:t xml:space="preserve">services to be performed in</w:t>
      </w:r>
      <w:r>
        <w:t xml:space="preserve"> </w:t>
      </w:r>
      <w:r>
        <w:t xml:space="preserve">Brazil, Brasília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Initial on-site vehicle diagnostic assessment at client's facility in Brasília, DF</w:t>
            </w:r>
          </w:p>
        </w:tc>
        <w:tc>
          <w:tcPr/>
          <w:p>
            <w:pPr>
              <w:pStyle w:val="Compact"/>
              <w:jc w:val="left"/>
            </w:pPr>
            <w:r>
              <w:t xml:space="preserve">1 visit (4 hrs)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Comprehensive powertrain and drivetrain performance analysis</w:t>
            </w:r>
          </w:p>
        </w:tc>
        <w:tc>
          <w:tcPr/>
          <w:p>
            <w:pPr>
              <w:pStyle w:val="Compact"/>
              <w:jc w:val="left"/>
            </w:pPr>
            <w:r>
              <w:t xml:space="preserve">2 days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03</w:t>
            </w:r>
          </w:p>
        </w:tc>
        <w:tc>
          <w:tcPr/>
          <w:p>
            <w:pPr>
              <w:pStyle w:val="Compact"/>
              <w:jc w:val="left"/>
            </w:pPr>
            <w:r>
              <w:t xml:space="preserve">Emissions compliance testing and CONAMA regulatory advisory</w:t>
            </w:r>
          </w:p>
        </w:tc>
        <w:tc>
          <w:tcPr/>
          <w:p>
            <w:pPr>
              <w:pStyle w:val="Compact"/>
              <w:jc w:val="left"/>
            </w:pPr>
            <w:r>
              <w:t xml:space="preserve">1 day</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04</w:t>
            </w:r>
          </w:p>
        </w:tc>
        <w:tc>
          <w:tcPr/>
          <w:p>
            <w:pPr>
              <w:pStyle w:val="Compact"/>
              <w:jc w:val="left"/>
            </w:pPr>
            <w:r>
              <w:t xml:space="preserve">Fleet maintenance strategy development and preventive scheduling</w:t>
            </w:r>
          </w:p>
        </w:tc>
        <w:tc>
          <w:tcPr/>
          <w:p>
            <w:pPr>
              <w:pStyle w:val="Compact"/>
              <w:jc w:val="left"/>
            </w:pPr>
            <w:r>
              <w:t xml:space="preserve">3 days</w:t>
            </w:r>
          </w:p>
        </w:tc>
        <w:tc>
          <w:tcPr/>
          <w:p>
            <w:pPr>
              <w:pStyle w:val="Compact"/>
              <w:jc w:val="left"/>
            </w:pPr>
            <w:r>
              <w:t xml:space="preserve">2,900.00</w:t>
            </w:r>
          </w:p>
        </w:tc>
        <w:tc>
          <w:tcPr/>
          <w:p>
            <w:pPr>
              <w:pStyle w:val="Compact"/>
              <w:jc w:val="left"/>
            </w:pPr>
            <w:r>
              <w:t xml:space="preserve">8,700.00</w:t>
            </w:r>
          </w:p>
        </w:tc>
      </w:tr>
      <w:tr>
        <w:tc>
          <w:tcPr/>
          <w:p>
            <w:pPr>
              <w:pStyle w:val="Compact"/>
              <w:jc w:val="left"/>
            </w:pPr>
            <w:r>
              <w:t xml:space="preserve">05</w:t>
            </w:r>
          </w:p>
        </w:tc>
        <w:tc>
          <w:tcPr/>
          <w:p>
            <w:pPr>
              <w:pStyle w:val="Compact"/>
              <w:jc w:val="left"/>
            </w:pPr>
            <w:r>
              <w:t xml:space="preserve">Technical report drafting and presentation to client management</w:t>
            </w:r>
          </w:p>
        </w:tc>
        <w:tc>
          <w:tcPr/>
          <w:p>
            <w:pPr>
              <w:pStyle w:val="Compact"/>
              <w:jc w:val="left"/>
            </w:pPr>
            <w:r>
              <w:t xml:space="preserve">1 deliverable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Travel and logistics within Brasília metropolitan area (Asa Norte, Asa Sul, Taguatinga, Gama)</w:t>
            </w:r>
          </w:p>
        </w:tc>
        <w:tc>
          <w:tcPr/>
          <w:p>
            <w:pPr>
              <w:pStyle w:val="Compact"/>
              <w:jc w:val="left"/>
            </w:pPr>
            <w:r>
              <w:t xml:space="preserve">Per diem</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07</w:t>
            </w:r>
          </w:p>
        </w:tc>
        <w:tc>
          <w:tcPr/>
          <w:p>
            <w:pPr>
              <w:pStyle w:val="Compact"/>
              <w:jc w:val="left"/>
            </w:pPr>
            <w:r>
              <w:t xml:space="preserve">Post-service technical support and follow-up consultation (30 days)</w:t>
            </w:r>
          </w:p>
        </w:tc>
        <w:tc>
          <w:tcPr/>
          <w:p>
            <w:pPr>
              <w:pStyle w:val="Compact"/>
              <w:jc w:val="left"/>
            </w:pPr>
            <w:r>
              <w:t xml:space="preserve">30 days</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GRAND TOTAL (before taxes)</w:t>
            </w:r>
          </w:p>
        </w:tc>
        <w:tc>
          <w:tcPr/>
          <w:p>
            <w:pPr>
              <w:pStyle w:val="Compact"/>
              <w:jc w:val="left"/>
            </w:pPr>
            <w:r>
              <w:t xml:space="preserve">R$ 24,150.00</w:t>
            </w:r>
          </w:p>
        </w:tc>
      </w:tr>
      <w:tr>
        <w:tc>
          <w:tcPr>
            <w:gridSpan w:val="4"/>
          </w:tcPr>
          <w:p>
            <w:pPr>
              <w:pStyle w:val="Compact"/>
              <w:jc w:val="right"/>
            </w:pPr>
            <w:r>
              <w:t xml:space="preserve">Applicable Taxes (ISS Brasília 5% + PIS/COFINS 3.65%)</w:t>
            </w:r>
          </w:p>
        </w:tc>
        <w:tc>
          <w:tcPr/>
          <w:p>
            <w:pPr>
              <w:pStyle w:val="Compact"/>
              <w:jc w:val="left"/>
            </w:pPr>
            <w:r>
              <w:t xml:space="preserve">R$ 1,853.48</w:t>
            </w:r>
          </w:p>
        </w:tc>
      </w:tr>
      <w:tr>
        <w:tc>
          <w:tcPr>
            <w:gridSpan w:val="4"/>
          </w:tcPr>
          <w:p>
            <w:pPr>
              <w:pStyle w:val="Compact"/>
              <w:jc w:val="right"/>
            </w:pPr>
            <w:r>
              <w:t xml:space="preserve">FINAL TOTAL</w:t>
            </w:r>
          </w:p>
        </w:tc>
        <w:tc>
          <w:tcPr/>
          <w:p>
            <w:pPr>
              <w:pStyle w:val="Compact"/>
              <w:jc w:val="left"/>
            </w:pPr>
            <w:r>
              <w:t xml:space="preserve">R$ 26,003.48</w:t>
            </w:r>
          </w:p>
        </w:tc>
      </w:tr>
    </w:tbl>
    <w:bookmarkEnd w:id="23"/>
    <w:bookmarkStart w:id="24" w:name="Xdb5762ffe5e1dda16e087650c7a063f054e1ee7"/>
    <w:p>
      <w:pPr>
        <w:pStyle w:val="Heading2"/>
      </w:pPr>
      <w:r>
        <w:t xml:space="preserve">4. Terms and Conditions of the Quotation Estimate</w:t>
      </w:r>
    </w:p>
    <w:p>
      <w:pPr>
        <w:pStyle w:val="FirstParagraph"/>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Automotive Engineer</w:t>
      </w:r>
      <w:r>
        <w:t xml:space="preserve"> </w:t>
      </w:r>
      <w:r>
        <w:t xml:space="preserve">reserves the right to revise the pricing structure to reflect any changes in material costs, labor market conditions, or regulatory updates within</w:t>
      </w:r>
      <w:r>
        <w:t xml:space="preserve"> </w:t>
      </w:r>
      <w:r>
        <w:t xml:space="preserve">Brazil, Brasília</w:t>
      </w:r>
      <w:r>
        <w:t xml:space="preserve">. Payment terms are structured as follows: fifty percent (50%) upon contract signing and fifty percent (50%) upon delivery of the final technical report.</w:t>
      </w:r>
    </w:p>
    <w:p>
      <w:pPr>
        <w:pStyle w:val="BodyText"/>
      </w:pPr>
      <w:r>
        <w:rPr>
          <w:bCs/>
          <w:b/>
        </w:rPr>
        <w:t xml:space="preserve">Important Notice:</w:t>
      </w:r>
      <w:r>
        <w:t xml:space="preserve"> </w:t>
      </w:r>
      <w:r>
        <w:t xml:space="preserve">All services described in this Quotation Estimate will be performed exclusively within the administrative boundaries of Brasília, Distrito Federal, Brazil. Any work requiring travel to neighboring states (Goiás, Tocantins, Minas Gerais) will be subject to a supplementary quotation. The Automotive Engineer shall comply with all local labor laws, occupational safety regulations (NR-12, NR-35), and environmental directives issued by IBAMA and the Instituto do Meio Ambiente e dos Recursos Hídricos do Distrito Federal (IPEA-DF).</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of</w:t>
      </w:r>
      <w:r>
        <w:t xml:space="preserve"> </w:t>
      </w:r>
      <w:r>
        <w:t xml:space="preserve">Automotive Engineer</w:t>
      </w:r>
      <w:r>
        <w:t xml:space="preserve"> </w:t>
      </w:r>
      <w:r>
        <w:t xml:space="preserve">services described herein accurately reflects their requirements for the project located in</w:t>
      </w:r>
      <w:r>
        <w:t xml:space="preserve"> </w:t>
      </w:r>
      <w:r>
        <w:t xml:space="preserve">Brazil, Brasília</w:t>
      </w:r>
      <w:r>
        <w:t xml:space="preserve">. This signature does not obligate either party to a binding contract until a formal service agreement is executed in duplicate.</w:t>
      </w:r>
    </w:p>
    <w:p>
      <w:pPr>
        <w:pStyle w:val="BodyText"/>
      </w:pPr>
      <w:r>
        <w:rPr>
          <w:bCs/>
          <w:b/>
        </w:rPr>
        <w:t xml:space="preserve">Eng. Ricardo Almeida Santos</w:t>
      </w:r>
      <w:r>
        <w:br/>
      </w:r>
      <w:r>
        <w:t xml:space="preserve">Automotive Engineer — CREA-DF 000000-D</w:t>
      </w:r>
      <w:r>
        <w:br/>
      </w:r>
      <w:r>
        <w:t xml:space="preserve">Service Provider</w:t>
      </w:r>
    </w:p>
    <w:p>
      <w:pPr>
        <w:pStyle w:val="BodyText"/>
      </w:pPr>
      <w:r>
        <w:rPr>
          <w:bCs/>
          <w:b/>
        </w:rPr>
        <w:t xml:space="preserve">Client Representative</w:t>
      </w:r>
      <w:r>
        <w:br/>
      </w:r>
      <w:r>
        <w:t xml:space="preserve">Name / CNPJ / Signature</w:t>
      </w:r>
      <w:r>
        <w:br/>
      </w:r>
      <w:r>
        <w:t xml:space="preserve">Client / Requester</w:t>
      </w:r>
    </w:p>
    <w:p>
      <w:pPr>
        <w:pStyle w:val="BodyText"/>
      </w:pPr>
      <w:r>
        <w:t xml:space="preserve">Quotation Estimate QE-ABR-2025-0847 — Automotive Engineer Services — Brasília, Distrito Federal, Brazil</w:t>
      </w:r>
      <w:r>
        <w:br/>
      </w:r>
      <w:r>
        <w:t xml:space="preserve">This document is generated for professional use and is subject to the terms of Brazilian commercial law (Código Civil, Lei 10.406/2002).</w:t>
      </w:r>
      <w:r>
        <w:br/>
      </w:r>
      <w:r>
        <w:t xml:space="preserve">© 2025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Brazil Brasília</dc:title>
  <dc:creator/>
  <dc:language>en</dc:language>
  <cp:keywords/>
  <dcterms:created xsi:type="dcterms:W3CDTF">2026-10-10T07:02:58Z</dcterms:created>
  <dcterms:modified xsi:type="dcterms:W3CDTF">2026-10-10T07:02:58Z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