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rPr>
          <w:bCs/>
          <w:b/>
        </w:rPr>
        <w:t xml:space="preserve">Meridian Automotive Engineering Solutions Inc.</w:t>
      </w:r>
    </w:p>
    <w:p>
      <w:pPr>
        <w:pStyle w:val="BodyText"/>
      </w:pPr>
      <w:r>
        <w:t xml:space="preserve">4200 Yonge Street, Suite 1200, Canada Toronto, ON M5P 2B7</w:t>
      </w:r>
    </w:p>
    <w:p>
      <w:pPr>
        <w:pStyle w:val="BodyText"/>
      </w:pPr>
      <w:r>
        <w:t xml:space="preserve">Phone: +1 (416) 555-0192 | Email: estimates@meridianautoeng.ca</w:t>
      </w:r>
    </w:p>
    <w:p>
      <w:pPr>
        <w:pStyle w:val="BodyText"/>
      </w:pPr>
      <w:r>
        <w:t xml:space="preserve">Business Number: 123456789RT0001 | GST/HST: 123456789</w:t>
      </w:r>
    </w:p>
    <w:bookmarkEnd w:id="20"/>
    <w:p>
      <w:pPr>
        <w:pStyle w:val="BodyText"/>
      </w:pPr>
      <w:r>
        <w:rPr>
          <w:bCs/>
          <w:b/>
        </w:rPr>
        <w:t xml:space="preserve">Quotation No.:</w:t>
      </w:r>
      <w:r>
        <w:t xml:space="preserve"> </w:t>
      </w:r>
      <w:r>
        <w:t xml:space="preserve">QTE-2025-0487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Northgate Vehicle Manufacturing Ltd.</w:t>
      </w:r>
      <w:r>
        <w:br/>
      </w:r>
      <w:r>
        <w:t xml:space="preserve">8800 Sheppard Avenue East</w:t>
      </w:r>
      <w:r>
        <w:br/>
      </w:r>
      <w:r>
        <w:t xml:space="preserve">Canada Toronto, ON M2N 3C4</w:t>
      </w:r>
      <w:r>
        <w:br/>
      </w:r>
      <w:r>
        <w:t xml:space="preserve">Attn: Mr. David Chen, VP of Engineering</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Meridian Automotive Engineering Solutions Inc. to provide Northgate Vehicle Manufacturing Ltd. with a comprehensive, itemized cost breakdown for the engagement of a senior</w:t>
      </w:r>
      <w:r>
        <w:t xml:space="preserve"> </w:t>
      </w:r>
      <w:r>
        <w:t xml:space="preserve">Automotive Engineer</w:t>
      </w:r>
      <w:r>
        <w:t xml:space="preserve"> </w:t>
      </w:r>
      <w:r>
        <w:t xml:space="preserve">to deliver specialized technical services within the Canada Toronto metropolitan region. This document outlines the full scope of professional engineering services, associated costs, project timelines, and contractual terms governing the proposed engagement. All pricing in this Quotation Estimate is based on current market rates applicable to the Canada Toronto industrial sector as of June 2025.</w:t>
      </w:r>
    </w:p>
    <w:bookmarkEnd w:id="21"/>
    <w:bookmarkStart w:id="22" w:name="professional-services-description"/>
    <w:p>
      <w:pPr>
        <w:pStyle w:val="Heading2"/>
      </w:pPr>
      <w:r>
        <w:t xml:space="preserve">2. Professional Services Description</w:t>
      </w:r>
    </w:p>
    <w:p>
      <w:pPr>
        <w:pStyle w:val="FirstParagraph"/>
      </w:pPr>
      <w:r>
        <w:t xml:space="preserve">The</w:t>
      </w:r>
      <w:r>
        <w:t xml:space="preserve"> </w:t>
      </w:r>
      <w:r>
        <w:t xml:space="preserve">Automotive Engineer</w:t>
      </w:r>
      <w:r>
        <w:t xml:space="preserve"> </w:t>
      </w:r>
      <w:r>
        <w:t xml:space="preserve">engaged under this Quotation Estimate will provide the following specialized services to support Northgate Vehicle Manufacturing Ltd.'s next-generation electric vehicle platform development:</w:t>
      </w:r>
    </w:p>
    <w:p>
      <w:pPr>
        <w:numPr>
          <w:ilvl w:val="0"/>
          <w:numId w:val="1001"/>
        </w:numPr>
        <w:pStyle w:val="Compact"/>
      </w:pPr>
      <w:r>
        <w:rPr>
          <w:bCs/>
          <w:b/>
        </w:rPr>
        <w:t xml:space="preserve">Powertrain System Design &amp; Analysis:</w:t>
      </w:r>
      <w:r>
        <w:t xml:space="preserve"> </w:t>
      </w:r>
      <w:r>
        <w:t xml:space="preserve">Full-cycle engineering of hybrid and electric powertrain components, including thermal management systems, battery integration architecture, and drivetrain optimization. The Automotive Engineer will conduct finite element analysis (FEA) and computational fluid dynamics (CFD) simulations to validate design integrity.</w:t>
      </w:r>
    </w:p>
    <w:p>
      <w:pPr>
        <w:numPr>
          <w:ilvl w:val="0"/>
          <w:numId w:val="1001"/>
        </w:numPr>
        <w:pStyle w:val="Compact"/>
      </w:pPr>
      <w:r>
        <w:rPr>
          <w:bCs/>
          <w:b/>
        </w:rPr>
        <w:t xml:space="preserve">Chassis and Suspension Engineering:</w:t>
      </w:r>
      <w:r>
        <w:t xml:space="preserve"> </w:t>
      </w:r>
      <w:r>
        <w:t xml:space="preserve">Development and tuning of adaptive suspension systems, structural crashworthiness analysis, and NVH (Noise, Vibration, and Harshness) optimization for the Canada Toronto production facility's target vehicle models.</w:t>
      </w:r>
    </w:p>
    <w:p>
      <w:pPr>
        <w:numPr>
          <w:ilvl w:val="0"/>
          <w:numId w:val="1001"/>
        </w:numPr>
        <w:pStyle w:val="Compact"/>
      </w:pPr>
      <w:r>
        <w:rPr>
          <w:bCs/>
          <w:b/>
        </w:rPr>
        <w:t xml:space="preserve">ADAS and Autonomous Driving Integration:</w:t>
      </w:r>
      <w:r>
        <w:t xml:space="preserve"> </w:t>
      </w:r>
      <w:r>
        <w:t xml:space="preserve">System-level engineering for Advanced Driver Assistance Systems, including sensor fusion architecture, LiDAR calibration protocols, and compliance with Transport Canada regulatory standards.</w:t>
      </w:r>
    </w:p>
    <w:p>
      <w:pPr>
        <w:numPr>
          <w:ilvl w:val="0"/>
          <w:numId w:val="1001"/>
        </w:numPr>
        <w:pStyle w:val="Compact"/>
      </w:pPr>
      <w:r>
        <w:rPr>
          <w:bCs/>
          <w:b/>
        </w:rPr>
        <w:t xml:space="preserve">Manufacturing Process Engineering:</w:t>
      </w:r>
      <w:r>
        <w:t xml:space="preserve"> </w:t>
      </w:r>
      <w:r>
        <w:t xml:space="preserve">Design for Manufacturability (DFM) reviews, production line optimization, and quality control protocol development tailored to the Canada Toronto assembly plant operations.</w:t>
      </w:r>
    </w:p>
    <w:p>
      <w:pPr>
        <w:numPr>
          <w:ilvl w:val="0"/>
          <w:numId w:val="1001"/>
        </w:numPr>
        <w:pStyle w:val="Compact"/>
      </w:pPr>
      <w:r>
        <w:rPr>
          <w:bCs/>
          <w:b/>
        </w:rPr>
        <w:t xml:space="preserve">Regulatory Compliance &amp; Certification:</w:t>
      </w:r>
      <w:r>
        <w:t xml:space="preserve"> </w:t>
      </w:r>
      <w:r>
        <w:t xml:space="preserve">Ensuring all engineering deliverables meet Canadian Motor Vehicle Safety Standards (CMVSS), Ontario provincial regulations, and applicable federal transport requirements specific to the Canada Toronto jurisdiction.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Senior Automotive Engineer – Powertrain Design &amp; Simulation</w:t>
            </w:r>
          </w:p>
        </w:tc>
        <w:tc>
          <w:tcPr/>
          <w:p>
            <w:pPr>
              <w:pStyle w:val="Compact"/>
              <w:jc w:val="left"/>
            </w:pPr>
            <w:r>
              <w:t xml:space="preserve">120 hours</w:t>
            </w:r>
          </w:p>
        </w:tc>
        <w:tc>
          <w:tcPr/>
          <w:p>
            <w:pPr>
              <w:pStyle w:val="Compact"/>
              <w:jc w:val="left"/>
            </w:pPr>
            <w:r>
              <w:t xml:space="preserve">$145.00/hr</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Automotive Engineer – Chassis, Suspension &amp; NVH Engineering</w:t>
            </w:r>
          </w:p>
        </w:tc>
        <w:tc>
          <w:tcPr/>
          <w:p>
            <w:pPr>
              <w:pStyle w:val="Compact"/>
              <w:jc w:val="left"/>
            </w:pPr>
            <w:r>
              <w:t xml:space="preserve">80 hours</w:t>
            </w:r>
          </w:p>
        </w:tc>
        <w:tc>
          <w:tcPr/>
          <w:p>
            <w:pPr>
              <w:pStyle w:val="Compact"/>
              <w:jc w:val="left"/>
            </w:pPr>
            <w:r>
              <w:t xml:space="preserve">$145.00/hr</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Automotive Engineer – ADAS System Integration &amp; Calibration</w:t>
            </w:r>
          </w:p>
        </w:tc>
        <w:tc>
          <w:tcPr/>
          <w:p>
            <w:pPr>
              <w:pStyle w:val="Compact"/>
              <w:jc w:val="left"/>
            </w:pPr>
            <w:r>
              <w:t xml:space="preserve">96 hours</w:t>
            </w:r>
          </w:p>
        </w:tc>
        <w:tc>
          <w:tcPr/>
          <w:p>
            <w:pPr>
              <w:pStyle w:val="Compact"/>
              <w:jc w:val="left"/>
            </w:pPr>
            <w:r>
              <w:t xml:space="preserve">$155.00/hr</w:t>
            </w:r>
          </w:p>
        </w:tc>
        <w:tc>
          <w:tcPr/>
          <w:p>
            <w:pPr>
              <w:pStyle w:val="Compact"/>
              <w:jc w:val="left"/>
            </w:pPr>
            <w:r>
              <w:t xml:space="preserve">$14,880.00</w:t>
            </w:r>
          </w:p>
        </w:tc>
      </w:tr>
      <w:tr>
        <w:tc>
          <w:tcPr/>
          <w:p>
            <w:pPr>
              <w:pStyle w:val="Compact"/>
              <w:jc w:val="left"/>
            </w:pPr>
            <w:r>
              <w:t xml:space="preserve">04</w:t>
            </w:r>
          </w:p>
        </w:tc>
        <w:tc>
          <w:tcPr/>
          <w:p>
            <w:pPr>
              <w:pStyle w:val="Compact"/>
              <w:jc w:val="left"/>
            </w:pPr>
            <w:r>
              <w:t xml:space="preserve">Manufacturing Process Engineering &amp; DFM Review</w:t>
            </w:r>
          </w:p>
        </w:tc>
        <w:tc>
          <w:tcPr/>
          <w:p>
            <w:pPr>
              <w:pStyle w:val="Compact"/>
              <w:jc w:val="left"/>
            </w:pPr>
            <w:r>
              <w:t xml:space="preserve">64 hours</w:t>
            </w:r>
          </w:p>
        </w:tc>
        <w:tc>
          <w:tcPr/>
          <w:p>
            <w:pPr>
              <w:pStyle w:val="Compact"/>
              <w:jc w:val="left"/>
            </w:pPr>
            <w:r>
              <w:t xml:space="preserve">$135.00/hr</w:t>
            </w:r>
          </w:p>
        </w:tc>
        <w:tc>
          <w:tcPr/>
          <w:p>
            <w:pPr>
              <w:pStyle w:val="Compact"/>
              <w:jc w:val="left"/>
            </w:pPr>
            <w:r>
              <w:t xml:space="preserve">$8,640.00</w:t>
            </w:r>
          </w:p>
        </w:tc>
      </w:tr>
      <w:tr>
        <w:tc>
          <w:tcPr/>
          <w:p>
            <w:pPr>
              <w:pStyle w:val="Compact"/>
              <w:jc w:val="left"/>
            </w:pPr>
            <w:r>
              <w:t xml:space="preserve">05</w:t>
            </w:r>
          </w:p>
        </w:tc>
        <w:tc>
          <w:tcPr/>
          <w:p>
            <w:pPr>
              <w:pStyle w:val="Compact"/>
              <w:jc w:val="left"/>
            </w:pPr>
            <w:r>
              <w:t xml:space="preserve">Regulatory Compliance &amp; CMVSS Certification Support</w:t>
            </w:r>
          </w:p>
        </w:tc>
        <w:tc>
          <w:tcPr/>
          <w:p>
            <w:pPr>
              <w:pStyle w:val="Compact"/>
              <w:jc w:val="left"/>
            </w:pPr>
            <w:r>
              <w:t xml:space="preserve">40 hours</w:t>
            </w:r>
          </w:p>
        </w:tc>
        <w:tc>
          <w:tcPr/>
          <w:p>
            <w:pPr>
              <w:pStyle w:val="Compact"/>
              <w:jc w:val="left"/>
            </w:pPr>
            <w:r>
              <w:t xml:space="preserve">$150.00/hr</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Project Management &amp; Technical Reporting</w:t>
            </w:r>
          </w:p>
        </w:tc>
        <w:tc>
          <w:tcPr/>
          <w:p>
            <w:pPr>
              <w:pStyle w:val="Compact"/>
              <w:jc w:val="left"/>
            </w:pPr>
            <w:r>
              <w:t xml:space="preserve">32 hours</w:t>
            </w:r>
          </w:p>
        </w:tc>
        <w:tc>
          <w:tcPr/>
          <w:p>
            <w:pPr>
              <w:pStyle w:val="Compact"/>
              <w:jc w:val="left"/>
            </w:pPr>
            <w:r>
              <w:t xml:space="preserve">$125.00/hr</w:t>
            </w:r>
          </w:p>
        </w:tc>
        <w:tc>
          <w:tcPr/>
          <w:p>
            <w:pPr>
              <w:pStyle w:val="Compact"/>
              <w:jc w:val="left"/>
            </w:pPr>
            <w:r>
              <w:t xml:space="preserve">$4,000.00</w:t>
            </w:r>
          </w:p>
        </w:tc>
      </w:tr>
      <w:tr>
        <w:tc>
          <w:tcPr/>
          <w:p>
            <w:pPr>
              <w:pStyle w:val="Compact"/>
              <w:jc w:val="left"/>
            </w:pPr>
            <w:r>
              <w:t xml:space="preserve">07</w:t>
            </w:r>
          </w:p>
        </w:tc>
        <w:tc>
          <w:tcPr/>
          <w:p>
            <w:pPr>
              <w:pStyle w:val="Compact"/>
              <w:jc w:val="left"/>
            </w:pPr>
            <w:r>
              <w:t xml:space="preserve">On-Site Travel within Canada Toronto Metro Area</w:t>
            </w:r>
          </w:p>
        </w:tc>
        <w:tc>
          <w:tcPr/>
          <w:p>
            <w:pPr>
              <w:pStyle w:val="Compact"/>
              <w:jc w:val="left"/>
            </w:pPr>
            <w:r>
              <w:t xml:space="preserve">16 days</w:t>
            </w:r>
          </w:p>
        </w:tc>
        <w:tc>
          <w:tcPr/>
          <w:p>
            <w:pPr>
              <w:pStyle w:val="Compact"/>
              <w:jc w:val="left"/>
            </w:pPr>
            <w:r>
              <w:t xml:space="preserve">$85.00/day</w:t>
            </w:r>
          </w:p>
        </w:tc>
        <w:tc>
          <w:tcPr/>
          <w:p>
            <w:pPr>
              <w:pStyle w:val="Compact"/>
              <w:jc w:val="left"/>
            </w:pPr>
            <w:r>
              <w:t xml:space="preserve">$1,360.00</w:t>
            </w:r>
          </w:p>
        </w:tc>
      </w:tr>
      <w:tr>
        <w:tc>
          <w:tcPr/>
          <w:p>
            <w:pPr>
              <w:pStyle w:val="Compact"/>
              <w:jc w:val="left"/>
            </w:pPr>
            <w:r>
              <w:t xml:space="preserve">08</w:t>
            </w:r>
          </w:p>
        </w:tc>
        <w:tc>
          <w:tcPr/>
          <w:p>
            <w:pPr>
              <w:pStyle w:val="Compact"/>
              <w:jc w:val="left"/>
            </w:pPr>
            <w:r>
              <w:t xml:space="preserve">Specialized Software Licenses (ANSYS, MATLAB, CATIA)</w:t>
            </w:r>
          </w:p>
        </w:tc>
        <w:tc>
          <w:tcPr/>
          <w:p>
            <w:pPr>
              <w:pStyle w:val="Compact"/>
              <w:jc w:val="left"/>
            </w:pPr>
            <w:r>
              <w:t xml:space="preserve">6 months</w:t>
            </w:r>
          </w:p>
        </w:tc>
        <w:tc>
          <w:tcPr/>
          <w:p>
            <w:pPr>
              <w:pStyle w:val="Compact"/>
              <w:jc w:val="left"/>
            </w:pPr>
            <w:r>
              <w:t xml:space="preserve">Flat fee</w:t>
            </w:r>
          </w:p>
        </w:tc>
        <w:tc>
          <w:tcPr/>
          <w:p>
            <w:pPr>
              <w:pStyle w:val="Compact"/>
              <w:jc w:val="left"/>
            </w:pPr>
            <w:r>
              <w:t xml:space="preserve">$5,200.00</w:t>
            </w:r>
          </w:p>
        </w:tc>
      </w:tr>
      <w:tr>
        <w:tc>
          <w:tcPr>
            <w:gridSpan w:val="4"/>
          </w:tcPr>
          <w:p>
            <w:pPr>
              <w:pStyle w:val="Compact"/>
              <w:jc w:val="left"/>
            </w:pPr>
            <w:r>
              <w:rPr>
                <w:bCs/>
                <w:b/>
              </w:rPr>
              <w:t xml:space="preserve">Subtotal (CAD)</w:t>
            </w:r>
          </w:p>
        </w:tc>
        <w:tc>
          <w:tcPr/>
          <w:p>
            <w:pPr>
              <w:pStyle w:val="Compact"/>
              <w:jc w:val="left"/>
            </w:pPr>
            <w:r>
              <w:rPr>
                <w:bCs/>
                <w:b/>
              </w:rPr>
              <w:t xml:space="preserve">$69,080.00</w:t>
            </w:r>
          </w:p>
        </w:tc>
      </w:tr>
      <w:tr>
        <w:tc>
          <w:tcPr>
            <w:gridSpan w:val="4"/>
          </w:tcPr>
          <w:p>
            <w:pPr>
              <w:pStyle w:val="Compact"/>
              <w:jc w:val="left"/>
            </w:pPr>
            <w:r>
              <w:rPr>
                <w:bCs/>
                <w:b/>
              </w:rPr>
              <w:t xml:space="preserve">GST/HST (13% – Ontario, Canada Toronto)</w:t>
            </w:r>
          </w:p>
        </w:tc>
        <w:tc>
          <w:tcPr/>
          <w:p>
            <w:pPr>
              <w:pStyle w:val="Compact"/>
              <w:jc w:val="left"/>
            </w:pPr>
            <w:r>
              <w:rPr>
                <w:bCs/>
                <w:b/>
              </w:rPr>
              <w:t xml:space="preserve">$8,980.40</w:t>
            </w:r>
          </w:p>
        </w:tc>
      </w:tr>
      <w:tr>
        <w:tc>
          <w:tcPr>
            <w:gridSpan w:val="4"/>
          </w:tcPr>
          <w:p>
            <w:pPr>
              <w:pStyle w:val="Compact"/>
              <w:jc w:val="left"/>
            </w:pPr>
            <w:r>
              <w:rPr>
                <w:bCs/>
                <w:b/>
              </w:rPr>
              <w:t xml:space="preserve">TOTAL ESTIMATED COST (CAD)</w:t>
            </w:r>
          </w:p>
        </w:tc>
        <w:tc>
          <w:tcPr/>
          <w:p>
            <w:pPr>
              <w:pStyle w:val="Compact"/>
              <w:jc w:val="left"/>
            </w:pPr>
            <w:r>
              <w:rPr>
                <w:bCs/>
                <w:b/>
              </w:rPr>
              <w:t xml:space="preserve">$78,060.40</w:t>
            </w:r>
          </w:p>
        </w:tc>
      </w:tr>
    </w:tbl>
    <w:bookmarkEnd w:id="23"/>
    <w:bookmarkStart w:id="24" w:name="project-timeline"/>
    <w:p>
      <w:pPr>
        <w:pStyle w:val="Heading2"/>
      </w:pPr>
      <w:r>
        <w:t xml:space="preserve">4. Project Timeline</w:t>
      </w:r>
    </w:p>
    <w:p>
      <w:pPr>
        <w:pStyle w:val="FirstParagraph"/>
      </w:pPr>
      <w:r>
        <w:t xml:space="preserve">The Automotive Engineer engagement outlined in this Quotation Estimate is projected to span a total duration of</w:t>
      </w:r>
      <w:r>
        <w:t xml:space="preserve"> </w:t>
      </w:r>
      <w:r>
        <w:rPr>
          <w:bCs/>
          <w:b/>
        </w:rPr>
        <w:t xml:space="preserve">eight (8) calendar months</w:t>
      </w:r>
      <w:r>
        <w:t xml:space="preserve">, commencing on or around August 1, 2025, and concluding by March 31, 2026. Milestone deliverables will be submitted bi-weekly, with formal progress reviews conducted monthly at the client's Canada Toronto headquarters. The Automotive Engineer will maintain a minimum on-site presence of three (3) days per week at the Northgate facility during active development phases.</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the expiration date, all rates and terms are subject to revision based on prevailing market conditions in the Canada Toronto engineering sector.</w:t>
      </w:r>
    </w:p>
    <w:p>
      <w:pPr>
        <w:pStyle w:val="BodyText"/>
      </w:pPr>
      <w:r>
        <w:rPr>
          <w:bCs/>
          <w:b/>
        </w:rPr>
        <w:t xml:space="preserve">5.2 Payment Terms:</w:t>
      </w:r>
      <w:r>
        <w:t xml:space="preserve"> </w:t>
      </w:r>
      <w:r>
        <w:t xml:space="preserve">Payment shall be made within thirty (30) days of invoice receipt. A 15% retainer is due upon execution of the service agreement. Remaining balances will be invoiced monthly in arrears. Late payments will incur interest at 1.5% per month as permitted under the Ontario</w:t>
      </w:r>
      <w:r>
        <w:t xml:space="preserve"> </w:t>
      </w:r>
      <w:r>
        <w:rPr>
          <w:iCs/>
          <w:i/>
        </w:rPr>
        <w:t xml:space="preserve">Interest Act</w:t>
      </w:r>
      <w:r>
        <w:t xml:space="preserve">.</w:t>
      </w:r>
    </w:p>
    <w:p>
      <w:pPr>
        <w:pStyle w:val="BodyText"/>
      </w:pPr>
      <w:r>
        <w:rPr>
          <w:bCs/>
          <w:b/>
        </w:rPr>
        <w:t xml:space="preserve">5.3 Intellectual Property:</w:t>
      </w:r>
      <w:r>
        <w:t xml:space="preserve"> </w:t>
      </w:r>
      <w:r>
        <w:t xml:space="preserve">All engineering designs, calculations, simulations, and documentation produced by the Automotive Engineer under this engagement shall become the sole property of Northgate Vehicle Manufacturing Ltd. upon full payment. Meridian Automotive Engineering Solutions Inc. retains the right to reference the project in portfolio materials with prior written consent.</w:t>
      </w:r>
    </w:p>
    <w:p>
      <w:pPr>
        <w:pStyle w:val="BodyText"/>
      </w:pPr>
      <w:r>
        <w:rPr>
          <w:bCs/>
          <w:b/>
        </w:rPr>
        <w:t xml:space="preserve">5.4 Confidentiality:</w:t>
      </w:r>
      <w:r>
        <w:t xml:space="preserve"> </w:t>
      </w:r>
      <w:r>
        <w:t xml:space="preserve">Both parties agree to maintain strict confidentiality regarding all proprietary information, trade secrets, and technical data exchanged during the course of this engagement, in accordance with the Ontario</w:t>
      </w:r>
      <w:r>
        <w:t xml:space="preserve"> </w:t>
      </w:r>
      <w:r>
        <w:rPr>
          <w:iCs/>
          <w:i/>
        </w:rPr>
        <w:t xml:space="preserve">Personal Information Protection and Electronic Documents Act</w:t>
      </w:r>
      <w:r>
        <w:t xml:space="preserve"> </w:t>
      </w:r>
      <w:r>
        <w:t xml:space="preserve">(PIPEDA) and applicable Canada Toronto municipal regulations.</w:t>
      </w:r>
    </w:p>
    <w:p>
      <w:pPr>
        <w:pStyle w:val="BodyText"/>
      </w:pPr>
      <w:r>
        <w:rPr>
          <w:bCs/>
          <w:b/>
        </w:rPr>
        <w:t xml:space="preserve">5.5 Limitation of Liability:</w:t>
      </w:r>
      <w:r>
        <w:t xml:space="preserve"> </w:t>
      </w:r>
      <w:r>
        <w:t xml:space="preserve">The total liability of Meridian Automotive Engineering Solutions Inc. under this Quotation Estimate shall not exceed the total contract value of $78,060.40 CAD. Neither party shall be liable for indirect, consequential, or punitive damages.</w:t>
      </w:r>
    </w:p>
    <w:p>
      <w:pPr>
        <w:pStyle w:val="BodyText"/>
      </w:pPr>
      <w:r>
        <w:rPr>
          <w:bCs/>
          <w:b/>
        </w:rPr>
        <w:t xml:space="preserve">5.6 Governing Law:</w:t>
      </w:r>
      <w:r>
        <w:t xml:space="preserve"> </w:t>
      </w:r>
      <w:r>
        <w:t xml:space="preserve">This Quotation Estimate and any resulting service agreement shall be governed by and construed in accordance with the laws of the Province of Ontario and the federal laws of Canada applicable in Canada Toronto.</w:t>
      </w:r>
    </w:p>
    <w:p>
      <w:pPr>
        <w:pStyle w:val="BodyText"/>
      </w:pPr>
      <w:r>
        <w:rPr>
          <w:bCs/>
          <w:b/>
        </w:rPr>
        <w:t xml:space="preserve">5.7 Cancellation:</w:t>
      </w:r>
      <w:r>
        <w:t xml:space="preserve"> </w:t>
      </w:r>
      <w:r>
        <w:t xml:space="preserve">Either party may terminate the engagement with thirty (30) days written notice. In the event of early termination, the client shall be invoiced for all services rendered up to the termination date, plus a 10% administrative fee on the remaining contract value.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Automotive Engineering Solutions Inc. to proceed with the engagement of the</w:t>
      </w:r>
      <w:r>
        <w:t xml:space="preserve"> </w:t>
      </w:r>
      <w:r>
        <w:t xml:space="preserve">Automotive Engineer</w:t>
      </w:r>
      <w:r>
        <w:t xml:space="preserve"> </w:t>
      </w:r>
      <w:r>
        <w:t xml:space="preserve">services as described herein. This signature constitutes a binding acceptance of all terms, conditions, rates, and timelines set forth in this document for the Canada Toronto project scope.</w:t>
      </w:r>
    </w:p>
    <w:p>
      <w:pPr>
        <w:pStyle w:val="BodyText"/>
      </w:pPr>
      <w:r>
        <w:rPr>
          <w:bCs/>
          <w:b/>
        </w:rPr>
        <w:t xml:space="preserve">For Northgate Vehicle Manufacturing Ltd.:</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Meridian Automotive Engineering Solutions Inc.:</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 Quotation Estimate was prepared exclusively for Northgate Vehicle Manufacturing Ltd. and is not transferable. All amounts are in Canadian Dollars (CAD). Meridian Automotive Engineering Solutions Inc. is a registered engineering firm operating in Canada Toronto, Ontario. For questions regarding this estimate, please contact our Canada Toronto office at +1 (416) 555-0192.</w:t>
      </w:r>
    </w:p>
    <w:p>
      <w:pPr>
        <w:pStyle w:val="BodyText"/>
      </w:pPr>
      <w:r>
        <w:t xml:space="preserve">© 2025 Meridian Automotive Engineering Solutions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Canada Toronto</dc:title>
  <dc:creator/>
  <dc:language>en</dc:language>
  <cp:keywords/>
  <dcterms:created xsi:type="dcterms:W3CDTF">2026-10-10T06:39:14Z</dcterms:created>
  <dcterms:modified xsi:type="dcterms:W3CDTF">2026-10-10T06:39:14Z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