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Automotive Engineer Services — Colombia, Medellín</w:t>
      </w:r>
    </w:p>
    <w:bookmarkEnd w:id="20"/>
    <w:p>
      <w:pPr>
        <w:pStyle w:val="BodyText"/>
      </w:pPr>
      <w:r>
        <w:rPr>
          <w:bCs/>
          <w:b/>
        </w:rPr>
        <w:t xml:space="preserve">Quotation No.:</w:t>
      </w:r>
      <w:r>
        <w:t xml:space="preserve"> </w:t>
      </w:r>
      <w:r>
        <w:t xml:space="preserve">QTE-MDE-2025-0478</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Ing. Carlos A. Restrepo</w:t>
      </w:r>
      <w:r>
        <w:br/>
      </w:r>
      <w:r>
        <w:rPr>
          <w:bCs/>
          <w:b/>
        </w:rPr>
        <w:t xml:space="preserve">Role:</w:t>
      </w:r>
      <w:r>
        <w:t xml:space="preserve"> </w:t>
      </w:r>
      <w:r>
        <w:t xml:space="preserve">Lead Automotive Engineer</w:t>
      </w:r>
      <w:r>
        <w:br/>
      </w:r>
      <w:r>
        <w:rPr>
          <w:bCs/>
          <w:b/>
        </w:rPr>
        <w:t xml:space="preserve">License No.:</w:t>
      </w:r>
      <w:r>
        <w:t xml:space="preserve"> </w:t>
      </w:r>
      <w:r>
        <w:t xml:space="preserve">INGEN-2019-44821</w:t>
      </w:r>
    </w:p>
    <w:bookmarkStart w:id="21" w:name="service-provider"/>
    <w:p>
      <w:pPr>
        <w:pStyle w:val="Heading3"/>
      </w:pPr>
      <w:r>
        <w:t xml:space="preserve">Service Provider</w:t>
      </w:r>
    </w:p>
    <w:p>
      <w:pPr>
        <w:pStyle w:val="FirstParagraph"/>
      </w:pPr>
      <w:r>
        <w:rPr>
          <w:bCs/>
          <w:b/>
        </w:rPr>
        <w:t xml:space="preserve">Company:</w:t>
      </w:r>
      <w:r>
        <w:t xml:space="preserve"> </w:t>
      </w:r>
      <w:r>
        <w:t xml:space="preserve">Andes Automotive Engineering S.A.S.</w:t>
      </w:r>
    </w:p>
    <w:p>
      <w:pPr>
        <w:pStyle w:val="BodyText"/>
      </w:pPr>
      <w:r>
        <w:rPr>
          <w:bCs/>
          <w:b/>
        </w:rPr>
        <w:t xml:space="preserve">Address:</w:t>
      </w:r>
      <w:r>
        <w:t xml:space="preserve"> </w:t>
      </w:r>
      <w:r>
        <w:t xml:space="preserve">Cra. 43A # 4-120, Of. 805, El Poblado, Medellín, Antioquia, Colombia</w:t>
      </w:r>
    </w:p>
    <w:p>
      <w:pPr>
        <w:pStyle w:val="BodyText"/>
      </w:pPr>
      <w:r>
        <w:rPr>
          <w:bCs/>
          <w:b/>
        </w:rPr>
        <w:t xml:space="preserve">NIT:</w:t>
      </w:r>
      <w:r>
        <w:t xml:space="preserve"> </w:t>
      </w:r>
      <w:r>
        <w:t xml:space="preserve">901.234.567-8</w:t>
      </w:r>
    </w:p>
    <w:p>
      <w:pPr>
        <w:pStyle w:val="BodyText"/>
      </w:pPr>
      <w:r>
        <w:rPr>
          <w:bCs/>
          <w:b/>
        </w:rPr>
        <w:t xml:space="preserve">Email:</w:t>
      </w:r>
      <w:r>
        <w:t xml:space="preserve"> </w:t>
      </w:r>
      <w:r>
        <w:t xml:space="preserve">quotes@andesautoeng.co</w:t>
      </w:r>
    </w:p>
    <w:p>
      <w:pPr>
        <w:pStyle w:val="BodyText"/>
      </w:pPr>
      <w:r>
        <w:rPr>
          <w:bCs/>
          <w:b/>
        </w:rPr>
        <w:t xml:space="preserve">Phone:</w:t>
      </w:r>
      <w:r>
        <w:t xml:space="preserve"> </w:t>
      </w:r>
      <w:r>
        <w:t xml:space="preserve">+57 (604) 444 7821</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Legal Name]</w:t>
      </w:r>
    </w:p>
    <w:p>
      <w:pPr>
        <w:pStyle w:val="BodyText"/>
      </w:pPr>
      <w:r>
        <w:rPr>
          <w:bCs/>
          <w:b/>
        </w:rPr>
        <w:t xml:space="preserve">Address:</w:t>
      </w:r>
      <w:r>
        <w:t xml:space="preserve"> </w:t>
      </w:r>
      <w:r>
        <w:t xml:space="preserve">[Client Address], Medellín, Antioquia, Colombia</w:t>
      </w:r>
    </w:p>
    <w:p>
      <w:pPr>
        <w:pStyle w:val="BodyText"/>
      </w:pPr>
      <w:r>
        <w:rPr>
          <w:bCs/>
          <w:b/>
        </w:rPr>
        <w:t xml:space="preserve">NIT / ID:</w:t>
      </w:r>
      <w:r>
        <w:t xml:space="preserve"> </w:t>
      </w:r>
      <w:r>
        <w:t xml:space="preserve">[Client Tax ID]</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 Email]</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Andes Automotive Engineering S.A.S. to provide a comprehensive, itemized breakdown of professional services rendered by a certified</w:t>
      </w:r>
      <w:r>
        <w:t xml:space="preserve"> </w:t>
      </w:r>
      <w:r>
        <w:t xml:space="preserve">Automotive Engineer</w:t>
      </w:r>
      <w:r>
        <w:t xml:space="preserve"> </w:t>
      </w:r>
      <w:r>
        <w:t xml:space="preserve">for the client's project located in</w:t>
      </w:r>
      <w:r>
        <w:t xml:space="preserve"> </w:t>
      </w:r>
      <w:r>
        <w:t xml:space="preserve">Colombia, Medellín</w:t>
      </w:r>
      <w:r>
        <w:t xml:space="preserve">. The scope encompasses design consultation, technical feasibility analysis, prototype validation, regulatory compliance review under Colombian automotive standards (NTC and ICONTEC), and on-site engineering support at the client's facility in the Medellín metropolitan area. All pricing is expressed in Colombian Pesos (COP) and includes applicable Value Added Tax (VAT / IVA) at the current rate of 19% as mandated by the National Tax Authority (DIAN) of Colombia.</w:t>
      </w:r>
    </w:p>
    <w:bookmarkEnd w:id="23"/>
    <w:bookmarkStart w:id="24" w:name="X39880d9d07738254174e396392458ed7b3d6f8d"/>
    <w:p>
      <w:pPr>
        <w:pStyle w:val="Heading2"/>
      </w:pPr>
      <w:r>
        <w:t xml:space="preserve">2. Detailed Line Items — Automotive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Initial technical assessment and feasibility study of the vehicle platform at the client's plant in Medellín, Antioquia</w:t>
            </w:r>
          </w:p>
        </w:tc>
        <w:tc>
          <w:tcPr/>
          <w:p>
            <w:pPr>
              <w:pStyle w:val="Compact"/>
              <w:jc w:val="left"/>
            </w:pPr>
            <w:r>
              <w:t xml:space="preserve">Day</w:t>
            </w:r>
          </w:p>
        </w:tc>
        <w:tc>
          <w:tcPr/>
          <w:p>
            <w:pPr>
              <w:pStyle w:val="Compact"/>
              <w:jc w:val="left"/>
            </w:pPr>
            <w:r>
              <w:t xml:space="preserve">3</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2</w:t>
            </w:r>
          </w:p>
        </w:tc>
        <w:tc>
          <w:tcPr/>
          <w:p>
            <w:pPr>
              <w:pStyle w:val="Compact"/>
              <w:jc w:val="left"/>
            </w:pPr>
            <w:r>
              <w:t xml:space="preserve">Automotive Engineer on-site design review and CAD model validation (engine, transmission, chassis subsystems)</w:t>
            </w:r>
          </w:p>
        </w:tc>
        <w:tc>
          <w:tcPr/>
          <w:p>
            <w:pPr>
              <w:pStyle w:val="Compact"/>
              <w:jc w:val="left"/>
            </w:pPr>
            <w:r>
              <w:t xml:space="preserve">Day</w:t>
            </w:r>
          </w:p>
        </w:tc>
        <w:tc>
          <w:tcPr/>
          <w:p>
            <w:pPr>
              <w:pStyle w:val="Compact"/>
              <w:jc w:val="left"/>
            </w:pPr>
            <w:r>
              <w:t xml:space="preserve">10</w:t>
            </w:r>
          </w:p>
        </w:tc>
        <w:tc>
          <w:tcPr/>
          <w:p>
            <w:pPr>
              <w:pStyle w:val="Compact"/>
              <w:jc w:val="left"/>
            </w:pPr>
            <w:r>
              <w:t xml:space="preserve">2,100,000</w:t>
            </w:r>
          </w:p>
        </w:tc>
        <w:tc>
          <w:tcPr/>
          <w:p>
            <w:pPr>
              <w:pStyle w:val="Compact"/>
              <w:jc w:val="left"/>
            </w:pPr>
            <w:r>
              <w:t xml:space="preserve">21,000,000</w:t>
            </w:r>
          </w:p>
        </w:tc>
      </w:tr>
      <w:tr>
        <w:tc>
          <w:tcPr/>
          <w:p>
            <w:pPr>
              <w:pStyle w:val="Compact"/>
              <w:jc w:val="left"/>
            </w:pPr>
            <w:r>
              <w:t xml:space="preserve">3</w:t>
            </w:r>
          </w:p>
        </w:tc>
        <w:tc>
          <w:tcPr/>
          <w:p>
            <w:pPr>
              <w:pStyle w:val="Compact"/>
              <w:jc w:val="left"/>
            </w:pPr>
            <w:r>
              <w:t xml:space="preserve">Prototype durability and stress testing supervision at the Andes Automotive test track, Envigado (Medellín metro area)</w:t>
            </w:r>
          </w:p>
        </w:tc>
        <w:tc>
          <w:tcPr/>
          <w:p>
            <w:pPr>
              <w:pStyle w:val="Compact"/>
              <w:jc w:val="left"/>
            </w:pPr>
            <w:r>
              <w:t xml:space="preserve">Day</w:t>
            </w:r>
          </w:p>
        </w:tc>
        <w:tc>
          <w:tcPr/>
          <w:p>
            <w:pPr>
              <w:pStyle w:val="Compact"/>
              <w:jc w:val="left"/>
            </w:pPr>
            <w:r>
              <w:t xml:space="preserve">5</w:t>
            </w:r>
          </w:p>
        </w:tc>
        <w:tc>
          <w:tcPr/>
          <w:p>
            <w:pPr>
              <w:pStyle w:val="Compact"/>
              <w:jc w:val="left"/>
            </w:pPr>
            <w:r>
              <w:t xml:space="preserve">2,450,000</w:t>
            </w:r>
          </w:p>
        </w:tc>
        <w:tc>
          <w:tcPr/>
          <w:p>
            <w:pPr>
              <w:pStyle w:val="Compact"/>
              <w:jc w:val="left"/>
            </w:pPr>
            <w:r>
              <w:t xml:space="preserve">12,250,000</w:t>
            </w:r>
          </w:p>
        </w:tc>
      </w:tr>
      <w:tr>
        <w:tc>
          <w:tcPr/>
          <w:p>
            <w:pPr>
              <w:pStyle w:val="Compact"/>
              <w:jc w:val="left"/>
            </w:pPr>
            <w:r>
              <w:t xml:space="preserve">4</w:t>
            </w:r>
          </w:p>
        </w:tc>
        <w:tc>
          <w:tcPr/>
          <w:p>
            <w:pPr>
              <w:pStyle w:val="Compact"/>
              <w:jc w:val="left"/>
            </w:pPr>
            <w:r>
              <w:t xml:space="preserve">Regulatory compliance audit per NTC 4515, NTC 4516, and ICONTEC emission standards for Colombia</w:t>
            </w:r>
          </w:p>
        </w:tc>
        <w:tc>
          <w:tcPr/>
          <w:p>
            <w:pPr>
              <w:pStyle w:val="Compact"/>
              <w:jc w:val="left"/>
            </w:pPr>
            <w:r>
              <w:t xml:space="preserve">Lot</w:t>
            </w:r>
          </w:p>
        </w:tc>
        <w:tc>
          <w:tcPr/>
          <w:p>
            <w:pPr>
              <w:pStyle w:val="Compact"/>
              <w:jc w:val="left"/>
            </w:pPr>
            <w:r>
              <w:t xml:space="preserve">1</w:t>
            </w:r>
          </w:p>
        </w:tc>
        <w:tc>
          <w:tcPr/>
          <w:p>
            <w:pPr>
              <w:pStyle w:val="Compact"/>
              <w:jc w:val="left"/>
            </w:pPr>
            <w:r>
              <w:t xml:space="preserve">8,700,000</w:t>
            </w:r>
          </w:p>
        </w:tc>
        <w:tc>
          <w:tcPr/>
          <w:p>
            <w:pPr>
              <w:pStyle w:val="Compact"/>
              <w:jc w:val="left"/>
            </w:pPr>
            <w:r>
              <w:t xml:space="preserve">8,700,000</w:t>
            </w:r>
          </w:p>
        </w:tc>
      </w:tr>
      <w:tr>
        <w:tc>
          <w:tcPr/>
          <w:p>
            <w:pPr>
              <w:pStyle w:val="Compact"/>
              <w:jc w:val="left"/>
            </w:pPr>
            <w:r>
              <w:t xml:space="preserve">5</w:t>
            </w:r>
          </w:p>
        </w:tc>
        <w:tc>
          <w:tcPr/>
          <w:p>
            <w:pPr>
              <w:pStyle w:val="Compact"/>
              <w:jc w:val="left"/>
            </w:pPr>
            <w:r>
              <w:t xml:space="preserve">Preparation of engineering reports, technical specifications, and certification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6</w:t>
            </w:r>
          </w:p>
        </w:tc>
        <w:tc>
          <w:tcPr/>
          <w:p>
            <w:pPr>
              <w:pStyle w:val="Compact"/>
              <w:jc w:val="left"/>
            </w:pPr>
            <w:r>
              <w:t xml:space="preserve">Remote technical support and follow-up consultations (video conference) post-delivery</w:t>
            </w:r>
          </w:p>
        </w:tc>
        <w:tc>
          <w:tcPr/>
          <w:p>
            <w:pPr>
              <w:pStyle w:val="Compact"/>
              <w:jc w:val="left"/>
            </w:pPr>
            <w:r>
              <w:t xml:space="preserve">Hour</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7</w:t>
            </w:r>
          </w:p>
        </w:tc>
        <w:tc>
          <w:tcPr/>
          <w:p>
            <w:pPr>
              <w:pStyle w:val="Compact"/>
              <w:jc w:val="left"/>
            </w:pPr>
            <w:r>
              <w:t xml:space="preserve">Travel and accommodation within the Medellín metropolitan area (El Poblado, Laureles, Envigado, Bello)</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gridSpan w:val="5"/>
          </w:tcPr>
          <w:p>
            <w:pPr>
              <w:pStyle w:val="Compact"/>
              <w:jc w:val="right"/>
            </w:pPr>
            <w:r>
              <w:t xml:space="preserve">Subtotal (before VAT)</w:t>
            </w:r>
          </w:p>
        </w:tc>
        <w:tc>
          <w:tcPr/>
          <w:p>
            <w:pPr>
              <w:pStyle w:val="Compact"/>
              <w:jc w:val="left"/>
            </w:pPr>
            <w:r>
              <w:t xml:space="preserve">62,600,000</w:t>
            </w:r>
          </w:p>
        </w:tc>
      </w:tr>
      <w:tr>
        <w:tc>
          <w:tcPr>
            <w:gridSpan w:val="5"/>
          </w:tcPr>
          <w:p>
            <w:pPr>
              <w:pStyle w:val="Compact"/>
              <w:jc w:val="right"/>
            </w:pPr>
            <w:r>
              <w:t xml:space="preserve">VAT / IVA (19%)</w:t>
            </w:r>
          </w:p>
        </w:tc>
        <w:tc>
          <w:tcPr/>
          <w:p>
            <w:pPr>
              <w:pStyle w:val="Compact"/>
              <w:jc w:val="left"/>
            </w:pPr>
            <w:r>
              <w:t xml:space="preserve">11,894,000</w:t>
            </w:r>
          </w:p>
        </w:tc>
      </w:tr>
      <w:tr>
        <w:tc>
          <w:tcPr>
            <w:gridSpan w:val="5"/>
          </w:tcPr>
          <w:p>
            <w:pPr>
              <w:pStyle w:val="Compact"/>
              <w:jc w:val="right"/>
            </w:pPr>
            <w:r>
              <w:t xml:space="preserve">TOTAL AMOUNT (COP)</w:t>
            </w:r>
          </w:p>
        </w:tc>
        <w:tc>
          <w:tcPr/>
          <w:p>
            <w:pPr>
              <w:pStyle w:val="Compact"/>
              <w:jc w:val="left"/>
            </w:pPr>
            <w:r>
              <w:t xml:space="preserve">74,494,000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prices are subject to revision due to market fluctuations in the</w:t>
      </w:r>
      <w:r>
        <w:t xml:space="preserve"> </w:t>
      </w:r>
      <w:r>
        <w:t xml:space="preserve">Colombia Medellín</w:t>
      </w:r>
      <w:r>
        <w:t xml:space="preserve"> </w:t>
      </w:r>
      <w:r>
        <w:t xml:space="preserve">engineering services sector.</w:t>
      </w:r>
    </w:p>
    <w:p>
      <w:pPr>
        <w:numPr>
          <w:ilvl w:val="0"/>
          <w:numId w:val="1001"/>
        </w:numPr>
        <w:pStyle w:val="Compact"/>
      </w:pPr>
      <w:r>
        <w:t xml:space="preserve">Payment terms: 40% advance upon contract signing, 40% upon completion of on-site engineering activities in Medellín, and 20% upon final delivery of all documentation and certification reports.</w:t>
      </w:r>
    </w:p>
    <w:p>
      <w:pPr>
        <w:numPr>
          <w:ilvl w:val="0"/>
          <w:numId w:val="1001"/>
        </w:numPr>
        <w:pStyle w:val="Compact"/>
      </w:pPr>
      <w:r>
        <w:t xml:space="preserve">All payments shall be made in Colombian Pesos (COP) via bank transfer to the account of Andes Automotive Engineering S.A.S., Banco de Bogotá, Account No. 016-445-8821-37, NIT 901.234.567-8.</w:t>
      </w:r>
    </w:p>
    <w:p>
      <w:pPr>
        <w:numPr>
          <w:ilvl w:val="0"/>
          <w:numId w:val="1001"/>
        </w:numPr>
        <w:pStyle w:val="Compact"/>
      </w:pPr>
      <w:r>
        <w:t xml:space="preserve">The</w:t>
      </w:r>
      <w:r>
        <w:t xml:space="preserve"> </w:t>
      </w:r>
      <w:r>
        <w:t xml:space="preserve">Automotive Engineer</w:t>
      </w:r>
      <w:r>
        <w:t xml:space="preserve"> </w:t>
      </w:r>
      <w:r>
        <w:t xml:space="preserve">assigned to this project holds a professional license issued by the Colombian Ministry of Education and is registered with the Colegio de Ingenieros de Antioquia. All work products shall comply with the Colombian Civil Code and applicable labor regulations.</w:t>
      </w:r>
    </w:p>
    <w:p>
      <w:pPr>
        <w:numPr>
          <w:ilvl w:val="0"/>
          <w:numId w:val="1001"/>
        </w:numPr>
        <w:pStyle w:val="Compact"/>
      </w:pPr>
      <w:r>
        <w:t xml:space="preserve">Any scope changes, additional testing cycles, or extended on-site presence in Medellín must be approved in writing by both parties and will be billed as a supplementary amendment to this Quotation Estimate.</w:t>
      </w:r>
    </w:p>
    <w:p>
      <w:pPr>
        <w:numPr>
          <w:ilvl w:val="0"/>
          <w:numId w:val="1001"/>
        </w:numPr>
        <w:pStyle w:val="Compact"/>
      </w:pPr>
      <w:r>
        <w:t xml:space="preserve">Confidentiality: All technical data, proprietary designs, and business information shared during the engagement are subject to a mutual Non-Disclosure Agreement (NDA) executed prior to commencement of work.</w:t>
      </w:r>
    </w:p>
    <w:p>
      <w:pPr>
        <w:numPr>
          <w:ilvl w:val="0"/>
          <w:numId w:val="1001"/>
        </w:numPr>
        <w:pStyle w:val="Compact"/>
      </w:pPr>
      <w:r>
        <w:t xml:space="preserve">Warranty: The engineering consultancy services carry a six-month warranty period from the date of final report delivery, covering corrections to any identified errors in the technical documentation.</w:t>
      </w:r>
    </w:p>
    <w:p>
      <w:pPr>
        <w:numPr>
          <w:ilvl w:val="0"/>
          <w:numId w:val="1001"/>
        </w:numPr>
        <w:pStyle w:val="Compact"/>
      </w:pPr>
      <w:r>
        <w:t xml:space="preserve">Force Majeure: Neither party shall be liable for delays caused by events beyond reasonable control, including but not limited to natural disasters, government-mandated shutdowns, or public health emergencies affecting the Medellín region.</w:t>
      </w:r>
    </w:p>
    <w:p>
      <w:pPr>
        <w:numPr>
          <w:ilvl w:val="0"/>
          <w:numId w:val="1001"/>
        </w:numPr>
        <w:pStyle w:val="Compact"/>
      </w:pPr>
      <w:r>
        <w:t xml:space="preserve">Governing Law: This Quotation Estimate and any resulting contract shall be governed by the laws of the Republic of Colombia. Any disputes shall be resolved through the competent courts of Medellín, Antioquia, or by arbitration under the rules of the Centro de Arbitraje y Conciliación de la Cámara de Comercio de Medellín.</w:t>
      </w:r>
    </w:p>
    <w:bookmarkEnd w:id="25"/>
    <w:bookmarkStart w:id="26" w:name="assumptions-and-exclusions"/>
    <w:p>
      <w:pPr>
        <w:pStyle w:val="Heading2"/>
      </w:pPr>
      <w:r>
        <w:t xml:space="preserve">4. Assumptions and Exclusions</w:t>
      </w:r>
    </w:p>
    <w:p>
      <w:pPr>
        <w:pStyle w:val="FirstParagraph"/>
      </w:pPr>
      <w:r>
        <w:t xml:space="preserve">This Quotation Estimate assumes that the client will provide full access to the manufacturing facility, existing CAD files, material samples, and all relevant prior engineering documentation. Excluded from this estimate are: procurement of physical prototype parts, third-party laboratory testing not listed above, translation of final reports into languages other than Spanish and English, and any structural modifications to the client's existing infrastructure in Medellín. Should additional services be required, a revised Quotation Estimate will be issued within five (5) business days.</w:t>
      </w:r>
    </w:p>
    <w:p>
      <w:pPr>
        <w:pStyle w:val="BodyText"/>
      </w:pPr>
      <w:r>
        <w:rPr>
          <w:bCs/>
          <w:b/>
        </w:rPr>
        <w:t xml:space="preserve">For Andes Automotive Engineering S.A.S.</w:t>
      </w:r>
    </w:p>
    <w:p>
      <w:pPr>
        <w:pStyle w:val="BodyText"/>
      </w:pPr>
      <w:r>
        <w:t xml:space="preserve">Ing. Carlos A. Restrepo</w:t>
      </w:r>
      <w:r>
        <w:br/>
      </w:r>
      <w:r>
        <w:t xml:space="preserve">Lead Automotive Engineer</w:t>
      </w:r>
      <w:r>
        <w:br/>
      </w:r>
      <w:r>
        <w:t xml:space="preserve">NIT: 901.234.567-8</w:t>
      </w:r>
      <w:r>
        <w:br/>
      </w:r>
      <w:r>
        <w:t xml:space="preserve">Medellín, Colombia</w:t>
      </w:r>
    </w:p>
    <w:p>
      <w:pPr>
        <w:pStyle w:val="BodyText"/>
      </w:pPr>
      <w:r>
        <w:rPr>
          <w:bCs/>
          <w:b/>
        </w:rPr>
        <w:t xml:space="preserve">Accepted by the Client</w:t>
      </w:r>
    </w:p>
    <w:p>
      <w:pPr>
        <w:pStyle w:val="BodyText"/>
      </w:pPr>
      <w:r>
        <w:t xml:space="preserve">[Authorized Signatory Name]</w:t>
      </w:r>
      <w:r>
        <w:br/>
      </w:r>
      <w:r>
        <w:t xml:space="preserve">[Title]</w:t>
      </w:r>
      <w:r>
        <w:br/>
      </w:r>
      <w:r>
        <w:t xml:space="preserve">[Company Name]</w:t>
      </w:r>
      <w:r>
        <w:br/>
      </w:r>
      <w:r>
        <w:t xml:space="preserve">Medellín, Colombia</w:t>
      </w:r>
    </w:p>
    <w:p>
      <w:pPr>
        <w:pStyle w:val="BodyText"/>
      </w:pPr>
      <w:r>
        <w:t xml:space="preserve">This Quotation Estimate is a formal commercial document issued in the city of Medellín, Antioquia, Colombia. It does not constitute a binding contract until countersigned by both parties. Document reference: QTE-MDE-2025-0478. © 2025 Andes Automotive Engineering S.A.S.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Colombia Medellín</dc:title>
  <dc:creator/>
  <dc:language>en</dc:language>
  <cp:keywords/>
  <dcterms:created xsi:type="dcterms:W3CDTF">2026-10-10T07:36:19Z</dcterms:created>
  <dcterms:modified xsi:type="dcterms:W3CDTF">2026-10-10T07:36:19Z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