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Quotation</w:t>
      </w:r>
      <w:r>
        <w:t xml:space="preserve"> </w:t>
      </w:r>
      <w:r>
        <w:t xml:space="preserve">Estimate</w:t>
      </w:r>
      <w:r>
        <w:t xml:space="preserve"> </w:t>
      </w:r>
      <w:r>
        <w:t xml:space="preserve">-</w:t>
      </w:r>
      <w:r>
        <w:t xml:space="preserve"> </w:t>
      </w:r>
      <w:r>
        <w:t xml:space="preserve">Automotive</w:t>
      </w:r>
      <w:r>
        <w:t xml:space="preserve"> </w:t>
      </w:r>
      <w:r>
        <w:t xml:space="preserve">Engineer</w:t>
      </w:r>
      <w:r>
        <w:t xml:space="preserve"> </w:t>
      </w:r>
      <w:r>
        <w:t xml:space="preserve">Services</w:t>
      </w:r>
      <w:r>
        <w:t xml:space="preserve"> </w:t>
      </w:r>
      <w:r>
        <w:t xml:space="preserve">-</w:t>
      </w:r>
      <w:r>
        <w:t xml:space="preserve"> </w:t>
      </w:r>
      <w:r>
        <w:t xml:space="preserve">Germany</w:t>
      </w:r>
      <w:r>
        <w:t xml:space="preserve"> </w:t>
      </w:r>
      <w:r>
        <w:t xml:space="preserve">Berlin</w:t>
      </w:r>
    </w:p>
    <w:bookmarkStart w:id="20" w:name="technodrive-engineering-gmbh"/>
    <w:p>
      <w:pPr>
        <w:pStyle w:val="Heading1"/>
      </w:pPr>
      <w:r>
        <w:t xml:space="preserve">TechnoDrive Engineering GmbH</w:t>
      </w:r>
    </w:p>
    <w:p>
      <w:pPr>
        <w:pStyle w:val="FirstParagraph"/>
      </w:pPr>
      <w:r>
        <w:t xml:space="preserve">Invalidenstraße 112, 10115 Berlin, Germany</w:t>
      </w:r>
    </w:p>
    <w:p>
      <w:pPr>
        <w:pStyle w:val="BodyText"/>
      </w:pPr>
      <w:r>
        <w:t xml:space="preserve">Phone: +49 30 555 7820 | Email: estimates@technodrive-berlin.de</w:t>
      </w:r>
    </w:p>
    <w:p>
      <w:pPr>
        <w:pStyle w:val="BodyText"/>
      </w:pPr>
      <w:r>
        <w:t xml:space="preserve">USt-IdNr.: DE 312 456 789</w:t>
      </w:r>
    </w:p>
    <w:bookmarkEnd w:id="20"/>
    <w:bookmarkStart w:id="21" w:name="quotation-estimate"/>
    <w:p>
      <w:pPr>
        <w:pStyle w:val="Heading2"/>
      </w:pPr>
      <w:r>
        <w:t xml:space="preserve">QUOTATION ESTIMATE</w:t>
      </w:r>
    </w:p>
    <w:p>
      <w:pPr>
        <w:pStyle w:val="FirstParagraph"/>
      </w:pPr>
      <w:r>
        <w:t xml:space="preserve">Reference No.: QE-2025-BER-0472</w:t>
      </w:r>
    </w:p>
    <w:p>
      <w:pPr>
        <w:pStyle w:val="BodyText"/>
      </w:pPr>
      <w:r>
        <w:t xml:space="preserve">Date of Issue: 14 June 2025</w:t>
      </w:r>
    </w:p>
    <w:p>
      <w:pPr>
        <w:pStyle w:val="BodyText"/>
      </w:pPr>
      <w:r>
        <w:t xml:space="preserve">Valid Until: 14 July 2025</w:t>
      </w:r>
    </w:p>
    <w:bookmarkEnd w:id="21"/>
    <w:bookmarkStart w:id="22" w:name="client-project-details"/>
    <w:p>
      <w:pPr>
        <w:pStyle w:val="Heading3"/>
      </w:pPr>
      <w:r>
        <w:t xml:space="preserve">Client &amp; Project Details</w:t>
      </w:r>
    </w:p>
    <w:p>
      <w:pPr>
        <w:pStyle w:val="FirstParagraph"/>
      </w:pPr>
      <w:r>
        <w:t xml:space="preserve">Prepared For</w:t>
      </w:r>
    </w:p>
    <w:p>
      <w:pPr>
        <w:pStyle w:val="BodyText"/>
      </w:pPr>
      <w:r>
        <w:t xml:space="preserve">Mercedes-Benz Group AG – Plant Berlin-Moabit</w:t>
      </w:r>
    </w:p>
    <w:p>
      <w:pPr>
        <w:pStyle w:val="BodyText"/>
      </w:pPr>
      <w:r>
        <w:t xml:space="preserve">Attn: Dr. Heinrich Falk, Head of Powertrain Development</w:t>
      </w:r>
    </w:p>
    <w:p>
      <w:pPr>
        <w:pStyle w:val="BodyText"/>
      </w:pPr>
      <w:r>
        <w:t xml:space="preserve">Moabiter Straße 120, 10553 Berlin, Germany</w:t>
      </w:r>
    </w:p>
    <w:p>
      <w:pPr>
        <w:pStyle w:val="BodyText"/>
      </w:pPr>
      <w:r>
        <w:t xml:space="preserve">Project Title</w:t>
      </w:r>
    </w:p>
    <w:p>
      <w:pPr>
        <w:pStyle w:val="BodyText"/>
      </w:pPr>
      <w:r>
        <w:t xml:space="preserve">Automotive Engineer Consultancy – EV Powertrain Integration</w:t>
      </w:r>
    </w:p>
    <w:p>
      <w:pPr>
        <w:pStyle w:val="BodyText"/>
      </w:pPr>
      <w:r>
        <w:t xml:space="preserve">Location of Work: Germany Berlin (Moabit &amp; Adlershof Districts)</w:t>
      </w:r>
    </w:p>
    <w:p>
      <w:pPr>
        <w:pStyle w:val="BodyText"/>
      </w:pPr>
      <w:r>
        <w:t xml:space="preserve">Contract Duration: 12 Months (extendable)</w:t>
      </w:r>
    </w:p>
    <w:bookmarkEnd w:id="22"/>
    <w:bookmarkStart w:id="23" w:name="X00189e7275ac1f7c5cf5c15eb7216ccb47d22ca"/>
    <w:p>
      <w:pPr>
        <w:pStyle w:val="Heading3"/>
      </w:pPr>
      <w:r>
        <w:t xml:space="preserve">Scope of Work – Automotive Engineer Services</w:t>
      </w:r>
    </w:p>
    <w:p>
      <w:pPr>
        <w:pStyle w:val="FirstParagraph"/>
      </w:pP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outlines the professional services to be delivered by a senior</w:t>
      </w:r>
      <w:r>
        <w:t xml:space="preserve"> </w:t>
      </w:r>
      <w:r>
        <w:t xml:space="preserve">Automotive Engineer</w:t>
      </w:r>
      <w:r>
        <w:t xml:space="preserve"> </w:t>
      </w:r>
      <w:r>
        <w:t xml:space="preserve">engaged by TechnoDrive Engineering GmbH for deployment at the client's facilities in</w:t>
      </w:r>
      <w:r>
        <w:t xml:space="preserve"> </w:t>
      </w:r>
      <w:r>
        <w:t xml:space="preserve">Germany Berlin</w:t>
      </w:r>
      <w:r>
        <w:t xml:space="preserve">. The scope encompasses the following core deliverables: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Powertrain System Design &amp; Validation:</w:t>
      </w:r>
      <w:r>
        <w:t xml:space="preserve"> </w:t>
      </w:r>
      <w:r>
        <w:t xml:space="preserve">The Automotive Engineer shall lead the design, simulation, and validation of next-generation electric vehicle (EV) powertrain architectures, including battery management systems (BMS), motor controllers, and thermal management subsystems, in compliance with ISO 26262 functional safety standards.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Prototype Development &amp; Testing:</w:t>
      </w:r>
      <w:r>
        <w:t xml:space="preserve"> </w:t>
      </w:r>
      <w:r>
        <w:t xml:space="preserve">Hands-on development and bench testing of powertrain prototypes at the client's laboratory in Germany Berlin, including dynamometer testing, endurance cycling, and environmental chamber validation.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Regulatory Compliance &amp; Homologation:</w:t>
      </w:r>
      <w:r>
        <w:t xml:space="preserve"> </w:t>
      </w:r>
      <w:r>
        <w:t xml:space="preserve">Ensuring all Automotive Engineer deliverables meet EU Type-Approval regulations (UN ECE R100, R136) and German Federal Motor Transport Authority (KBA) requirements specific to vehicles registered in Germany Berlin and the broader German market.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Supplier &amp; OEM Coordination:</w:t>
      </w:r>
      <w:r>
        <w:t xml:space="preserve"> </w:t>
      </w:r>
      <w:r>
        <w:t xml:space="preserve">Acting as the primary Automotive Engineer liaison between the client and Tier-1/Tier-2 suppliers across the Berlin-Brandenburg industrial corridor, facilitating technical reviews, PPAP submissions, and production readiness assessments.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Documentation &amp; Reporting:</w:t>
      </w:r>
      <w:r>
        <w:t xml:space="preserve"> </w:t>
      </w:r>
      <w:r>
        <w:t xml:space="preserve">Production of detailed engineering reports, FMEA analyses, design review minutes, and weekly progress summaries in both English and German to support internal stakeholder communication within the Germany Berlin operations.</w:t>
      </w:r>
    </w:p>
    <w:bookmarkEnd w:id="23"/>
    <w:bookmarkStart w:id="24" w:name="itemized-cost-breakdown"/>
    <w:p>
      <w:pPr>
        <w:pStyle w:val="Heading3"/>
      </w:pPr>
      <w:r>
        <w:t xml:space="preserve">Itemized Cost Breakdown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#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 of Service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Duration / Qty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 Rate (EUR)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Subtotal (EUR)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Senior Automotive Engineer – Full-time consultancy (powertrain design, simulation, validation)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 months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€ 9,800 / month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€ 117,600.00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Prototype bench testing &amp; dynamometer sessions at Germany Berlin facility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48 sessions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€ 1,250 / session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€ 60,000.00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Regulatory compliance review &amp; KBA homologation support (Germany Berlin jurisdiction)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Lump sum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€ 18,500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€ 18,500.00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Supplier coordination &amp; technical review meetings (Berlin-Brandenburg region)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24 meetings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€ 850 / meeting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€ 20,400.00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Engineering documentation, FMEA, and bilingual reporting package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 deliverables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€ 2,100 / deliverable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€ 25,200.00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Travel &amp; local transport within Germany Berlin (Moabit, Adlershof, Tempelhof)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 months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€ 450 / month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€ 5,400.00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Software licence fees (MATLAB/Simulink, ANSYS, AVL Cruise) – Automotive Engineer workstation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 months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€ 3,200 / month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€ 38,400.00</w:t>
            </w:r>
          </w:p>
        </w:tc>
      </w:tr>
      <w:tr>
        <w:tc>
          <w:tcPr>
            <w:gridSpan w:val="4"/>
          </w:tcPr>
          <w:p>
            <w:pPr>
              <w:pStyle w:val="Compact"/>
              <w:jc w:val="right"/>
            </w:pPr>
            <w:r>
              <w:t xml:space="preserve">Subtotal (excl. VAT)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€ 285,500.00</w:t>
            </w:r>
          </w:p>
        </w:tc>
      </w:tr>
      <w:tr>
        <w:tc>
          <w:tcPr>
            <w:gridSpan w:val="4"/>
          </w:tcPr>
          <w:p>
            <w:pPr>
              <w:pStyle w:val="Compact"/>
              <w:jc w:val="right"/>
            </w:pPr>
            <w:r>
              <w:t xml:space="preserve">VAT (19% – Germany Berlin, UStG §12)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€ 54,245.00</w:t>
            </w:r>
          </w:p>
        </w:tc>
      </w:tr>
      <w:tr>
        <w:tc>
          <w:tcPr>
            <w:gridSpan w:val="4"/>
          </w:tcPr>
          <w:p>
            <w:pPr>
              <w:pStyle w:val="Compact"/>
              <w:jc w:val="right"/>
            </w:pPr>
            <w:r>
              <w:t xml:space="preserve">TOTAL AMOUNT DUE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€ 339,745.00</w:t>
            </w:r>
          </w:p>
        </w:tc>
      </w:tr>
    </w:tbl>
    <w:bookmarkEnd w:id="24"/>
    <w:bookmarkStart w:id="25" w:name="payment-terms-conditions"/>
    <w:p>
      <w:pPr>
        <w:pStyle w:val="Heading3"/>
      </w:pPr>
      <w:r>
        <w:t xml:space="preserve">Payment Terms &amp; Conditions</w:t>
      </w:r>
    </w:p>
    <w:p>
      <w:pPr>
        <w:numPr>
          <w:ilvl w:val="0"/>
          <w:numId w:val="1002"/>
        </w:numPr>
        <w:pStyle w:val="Compact"/>
      </w:pPr>
      <w:r>
        <w:t xml:space="preserve">This Quotation Estimate is valid for 30 calendar days from the date of issue. After expiry, all rates are subject to revision based on prevailing market conditions in Germany Berlin.</w:t>
      </w:r>
    </w:p>
    <w:p>
      <w:pPr>
        <w:numPr>
          <w:ilvl w:val="0"/>
          <w:numId w:val="1002"/>
        </w:numPr>
        <w:pStyle w:val="Compact"/>
      </w:pPr>
      <w:r>
        <w:t xml:space="preserve">Payment shall be made via SEPA bank transfer to TechnoDrive Engineering GmbH, IBAN: DE89 3704 0044 0532 0130 00, BIC: COBADEFFXXX, within 30 days of invoice date (Zahlungsziel 30 Tage).</w:t>
      </w:r>
    </w:p>
    <w:p>
      <w:pPr>
        <w:numPr>
          <w:ilvl w:val="0"/>
          <w:numId w:val="1002"/>
        </w:numPr>
        <w:pStyle w:val="Compact"/>
      </w:pPr>
      <w:r>
        <w:t xml:space="preserve">A 20% advance payment is required upon contract signature to secure the Automotive Engineer's availability and commence project mobilisation in Germany Berlin.</w:t>
      </w:r>
    </w:p>
    <w:p>
      <w:pPr>
        <w:numPr>
          <w:ilvl w:val="0"/>
          <w:numId w:val="1002"/>
        </w:numPr>
        <w:pStyle w:val="Compact"/>
      </w:pPr>
      <w:r>
        <w:t xml:space="preserve">Monthly progress invoices will be issued on the 1st of each month for services rendered in the preceding month.</w:t>
      </w:r>
    </w:p>
    <w:p>
      <w:pPr>
        <w:numPr>
          <w:ilvl w:val="0"/>
          <w:numId w:val="1002"/>
        </w:numPr>
        <w:pStyle w:val="Compact"/>
      </w:pPr>
      <w:r>
        <w:t xml:space="preserve">Any scope change exceeding 10% of the original Quotation Estimate value must be approved in writing by both parties before additional work commences.</w:t>
      </w:r>
    </w:p>
    <w:p>
      <w:pPr>
        <w:numPr>
          <w:ilvl w:val="0"/>
          <w:numId w:val="1002"/>
        </w:numPr>
        <w:pStyle w:val="Compact"/>
      </w:pPr>
      <w:r>
        <w:t xml:space="preserve">Applicable law is the law of the Federal Republic of Germany. Jurisdiction for any disputes arising from this Quotation Estimate shall be the competent courts in Berlin, Germany.</w:t>
      </w:r>
    </w:p>
    <w:p>
      <w:pPr>
        <w:numPr>
          <w:ilvl w:val="0"/>
          <w:numId w:val="1002"/>
        </w:numPr>
        <w:pStyle w:val="Compact"/>
      </w:pPr>
      <w:r>
        <w:t xml:space="preserve">The Automotive Engineer shall comply with all data protection regulations under the GDPR (DSGVO) and German Federal Data Protection Act (BDSG) when handling client intellectual property and technical documentation.</w:t>
      </w:r>
    </w:p>
    <w:bookmarkEnd w:id="25"/>
    <w:bookmarkStart w:id="26" w:name="acceptance"/>
    <w:p>
      <w:pPr>
        <w:pStyle w:val="Heading3"/>
      </w:pPr>
      <w:r>
        <w:t xml:space="preserve">Acceptance</w:t>
      </w:r>
    </w:p>
    <w:p>
      <w:pPr>
        <w:pStyle w:val="FirstParagraph"/>
      </w:pPr>
      <w:r>
        <w:t xml:space="preserve">By signing below, both parties acknowledge and accept the terms, scope, and pricing outlined in this Quotation Estimate for the Automotive Engineer engagement in Germany Berlin. This document constitutes a binding commercial offer upon countersignature.</w:t>
      </w:r>
    </w:p>
    <w:p>
      <w:pPr>
        <w:pStyle w:val="BodyText"/>
      </w:pPr>
      <w:r>
        <w:rPr>
          <w:bCs/>
          <w:b/>
        </w:rPr>
        <w:t xml:space="preserve">For TechnoDrive Engineering GmbH</w:t>
      </w:r>
    </w:p>
    <w:p>
      <w:pPr>
        <w:pStyle w:val="BodyText"/>
      </w:pPr>
      <w:r>
        <w:t xml:space="preserve">Name: Dr. Katrin Weber, Managing Director</w:t>
      </w:r>
      <w:r>
        <w:br/>
      </w:r>
      <w:r>
        <w:t xml:space="preserve">Signature &amp; Date: ___________________________</w:t>
      </w:r>
    </w:p>
    <w:p>
      <w:pPr>
        <w:pStyle w:val="BodyText"/>
      </w:pPr>
      <w:r>
        <w:rPr>
          <w:bCs/>
          <w:b/>
        </w:rPr>
        <w:t xml:space="preserve">For Mercedes-Benz Group AG (Client)</w:t>
      </w:r>
    </w:p>
    <w:p>
      <w:pPr>
        <w:pStyle w:val="BodyText"/>
      </w:pPr>
      <w:r>
        <w:t xml:space="preserve">Name: Dr. Heinrich Falk, Head of Powertrain Development</w:t>
      </w:r>
      <w:r>
        <w:br/>
      </w:r>
      <w:r>
        <w:t xml:space="preserve">Signature &amp; Date: ___________________________</w:t>
      </w:r>
    </w:p>
    <w:bookmarkEnd w:id="26"/>
    <w:p>
      <w:pPr>
        <w:pStyle w:val="BodyText"/>
      </w:pPr>
      <w:r>
        <w:t xml:space="preserve">Quotation Estimate Ref: QE-2025-BER-0472 | Automotive Engineer Services | Germany Berlin | TechnoDrive Engineering GmbH</w:t>
      </w:r>
    </w:p>
    <w:p>
      <w:pPr>
        <w:pStyle w:val="BodyText"/>
      </w:pPr>
      <w:r>
        <w:t xml:space="preserve">This document is confidential and intended solely for the named recipient. Unauthorised reproduction or distribution is prohibited under German copyright law (UrhG).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Quotation Estimate - Automotive Engineer Services - Germany Berlin</dc:title>
  <dc:creator/>
  <dc:language>en</dc:language>
  <cp:keywords/>
  <dcterms:created xsi:type="dcterms:W3CDTF">2026-10-10T06:21:50Z</dcterms:created>
  <dcterms:modified xsi:type="dcterms:W3CDTF">2026-10-10T06:21:50Z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