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Automotive Engineering Services — Ghana Accra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QTE-GHA-2025-0472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Accra Automotive Engineering Solutions Ltd., 12 Independence Avenue, Accra, Ghana</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Project Location</w:t>
            </w:r>
          </w:p>
        </w:tc>
        <w:tc>
          <w:tcPr/>
          <w:p>
            <w:pPr>
              <w:pStyle w:val="Compact"/>
              <w:jc w:val="left"/>
            </w:pPr>
            <w:r>
              <w:t xml:space="preserve">Ghana Accra — Industrial Zone, Tema Corridor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Accra Automotive Engineering Solutions Ltd. to provide a comprehensive, itemized breakdown of professional costs associated with the engagement of a qualified</w:t>
      </w:r>
      <w:r>
        <w:t xml:space="preserve"> </w:t>
      </w:r>
      <w:r>
        <w:t xml:space="preserve">Automotive Engineer</w:t>
      </w:r>
      <w:r>
        <w:t xml:space="preserve"> </w:t>
      </w:r>
      <w:r>
        <w:t xml:space="preserve">for the duration of the specified project. The services described herein are tailored to the operational requirements of clients operating within</w:t>
      </w:r>
      <w:r>
        <w:t xml:space="preserve"> </w:t>
      </w:r>
      <w:r>
        <w:t xml:space="preserve">Ghana Accra</w:t>
      </w:r>
      <w:r>
        <w:t xml:space="preserve"> </w:t>
      </w:r>
      <w:r>
        <w:t xml:space="preserve">and its surrounding industrial corridors. This document serves as a formal pricing proposal and does not constitute a binding contract until both parties have executed the accompanying Service Agreement.</w:t>
      </w:r>
    </w:p>
    <w:bookmarkEnd w:id="21"/>
    <w:bookmarkStart w:id="22" w:name="Xd903f355529367a1d8806f60e9239cf8f28dc0b"/>
    <w:p>
      <w:pPr>
        <w:pStyle w:val="Heading2"/>
      </w:pPr>
      <w:r>
        <w:t xml:space="preserve">2. Scope of Services — Automotive Engineer Engagement</w:t>
      </w:r>
    </w:p>
    <w:p>
      <w:pPr>
        <w:pStyle w:val="FirstParagraph"/>
      </w:pPr>
      <w:r>
        <w:t xml:space="preserve">The</w:t>
      </w:r>
      <w:r>
        <w:t xml:space="preserve"> </w:t>
      </w:r>
      <w:r>
        <w:t xml:space="preserve">Automotive Engineer</w:t>
      </w:r>
      <w:r>
        <w:t xml:space="preserve"> </w:t>
      </w:r>
      <w:r>
        <w:t xml:space="preserve">engaged under this</w:t>
      </w:r>
      <w:r>
        <w:t xml:space="preserve"> </w:t>
      </w:r>
      <w:r>
        <w:t xml:space="preserve">Quotation Estimate</w:t>
      </w:r>
      <w:r>
        <w:t xml:space="preserve"> </w:t>
      </w:r>
      <w:r>
        <w:t xml:space="preserve">shall deliver the following professional services within the</w:t>
      </w:r>
      <w:r>
        <w:t xml:space="preserve"> </w:t>
      </w:r>
      <w:r>
        <w:t xml:space="preserve">Ghana Accra</w:t>
      </w:r>
      <w:r>
        <w:t xml:space="preserve"> </w:t>
      </w:r>
      <w:r>
        <w:t xml:space="preserve">metropolitan area and designated industrial zones:</w:t>
      </w:r>
    </w:p>
    <w:p>
      <w:pPr>
        <w:numPr>
          <w:ilvl w:val="0"/>
          <w:numId w:val="1001"/>
        </w:numPr>
        <w:pStyle w:val="Compact"/>
      </w:pPr>
      <w:r>
        <w:rPr>
          <w:bCs/>
          <w:b/>
        </w:rPr>
        <w:t xml:space="preserve">Vehicle Diagnostics &amp; Performance Analysis:</w:t>
      </w:r>
      <w:r>
        <w:t xml:space="preserve"> </w:t>
      </w:r>
      <w:r>
        <w:t xml:space="preserve">Comprehensive diagnostic assessments of commercial and passenger vehicle fleets, including engine performance mapping, transmission calibration, and emissions compliance testing aligned with Ghana National Standards Authority (GSA) regulations.</w:t>
      </w:r>
    </w:p>
    <w:p>
      <w:pPr>
        <w:numPr>
          <w:ilvl w:val="0"/>
          <w:numId w:val="1001"/>
        </w:numPr>
        <w:pStyle w:val="Compact"/>
      </w:pPr>
      <w:r>
        <w:rPr>
          <w:bCs/>
          <w:b/>
        </w:rPr>
        <w:t xml:space="preserve">Design &amp; Development Consultation:</w:t>
      </w:r>
      <w:r>
        <w:t xml:space="preserve"> </w:t>
      </w:r>
      <w:r>
        <w:t xml:space="preserve">Engineering design support for custom vehicle modifications, chassis reinforcement, and integration of alternative fuel systems (LPG, CNG, and hybrid-electric conversions) suitable for the</w:t>
      </w:r>
      <w:r>
        <w:t xml:space="preserve"> </w:t>
      </w:r>
      <w:r>
        <w:t xml:space="preserve">Ghana Accra</w:t>
      </w:r>
      <w:r>
        <w:t xml:space="preserve"> </w:t>
      </w:r>
      <w:r>
        <w:t xml:space="preserve">road and climate conditions.</w:t>
      </w:r>
    </w:p>
    <w:p>
      <w:pPr>
        <w:numPr>
          <w:ilvl w:val="0"/>
          <w:numId w:val="1001"/>
        </w:numPr>
        <w:pStyle w:val="Compact"/>
      </w:pPr>
      <w:r>
        <w:rPr>
          <w:bCs/>
          <w:b/>
        </w:rPr>
        <w:t xml:space="preserve">Quality Assurance &amp; Inspection:</w:t>
      </w:r>
      <w:r>
        <w:t xml:space="preserve"> </w:t>
      </w:r>
      <w:r>
        <w:t xml:space="preserve">Pre-delivery inspection protocols, post-repair quality verification, and periodic fleet health audits conducted at the client's premises or at our</w:t>
      </w:r>
      <w:r>
        <w:t xml:space="preserve"> </w:t>
      </w:r>
      <w:r>
        <w:t xml:space="preserve">Ghana Accra</w:t>
      </w:r>
      <w:r>
        <w:t xml:space="preserve"> </w:t>
      </w:r>
      <w:r>
        <w:t xml:space="preserve">workshop facility.</w:t>
      </w:r>
    </w:p>
    <w:p>
      <w:pPr>
        <w:numPr>
          <w:ilvl w:val="0"/>
          <w:numId w:val="1001"/>
        </w:numPr>
        <w:pStyle w:val="Compact"/>
      </w:pPr>
      <w:r>
        <w:rPr>
          <w:bCs/>
          <w:b/>
        </w:rPr>
        <w:t xml:space="preserve">Technical Training &amp; Knowledge Transfer:</w:t>
      </w:r>
      <w:r>
        <w:t xml:space="preserve"> </w:t>
      </w:r>
      <w:r>
        <w:t xml:space="preserve">On-site training sessions for client maintenance staff covering preventive maintenance schedules, fault-code interpretation, and basic</w:t>
      </w:r>
      <w:r>
        <w:t xml:space="preserve"> </w:t>
      </w:r>
      <w:r>
        <w:t xml:space="preserve">Automotive Engineer</w:t>
      </w:r>
      <w:r>
        <w:t xml:space="preserve">-level troubleshooting procedures.</w:t>
      </w:r>
    </w:p>
    <w:p>
      <w:pPr>
        <w:numPr>
          <w:ilvl w:val="0"/>
          <w:numId w:val="1001"/>
        </w:numPr>
        <w:pStyle w:val="Compact"/>
      </w:pPr>
      <w:r>
        <w:rPr>
          <w:bCs/>
          <w:b/>
        </w:rPr>
        <w:t xml:space="preserve">Regulatory Compliance Advisory:</w:t>
      </w:r>
      <w:r>
        <w:t xml:space="preserve"> </w:t>
      </w:r>
      <w:r>
        <w:t xml:space="preserve">Guidance on vehicle registration, roadworthiness certification, and environmental compliance requirements as enforced by the Ghana Road Traffic Department and the Environmental Protection Agency (EPA) in</w:t>
      </w:r>
      <w:r>
        <w:t xml:space="preserve"> </w:t>
      </w:r>
      <w:r>
        <w:t xml:space="preserve">Ghana Accra</w:t>
      </w:r>
      <w:r>
        <w:t xml:space="preserve">.</w:t>
      </w:r>
    </w:p>
    <w:p>
      <w:pPr>
        <w:numPr>
          <w:ilvl w:val="0"/>
          <w:numId w:val="1001"/>
        </w:numPr>
        <w:pStyle w:val="Compact"/>
      </w:pPr>
      <w:r>
        <w:rPr>
          <w:bCs/>
          <w:b/>
        </w:rPr>
        <w:t xml:space="preserve">Project Reporting:</w:t>
      </w:r>
      <w:r>
        <w:t xml:space="preserve"> </w:t>
      </w:r>
      <w:r>
        <w:t xml:space="preserve">Monthly written progress reports, incident analysis summaries, and end-of-project technical documentation delivered in both English and, where requested, Twi.</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(GHS)</w:t>
            </w:r>
          </w:p>
        </w:tc>
        <w:tc>
          <w:tcPr/>
          <w:p>
            <w:pPr>
              <w:pStyle w:val="Compact"/>
              <w:jc w:val="left"/>
            </w:pPr>
            <w:r>
              <w:t xml:space="preserve">Subtotal (GHS)</w:t>
            </w:r>
          </w:p>
        </w:tc>
      </w:tr>
      <w:tr>
        <w:tc>
          <w:tcPr/>
          <w:p>
            <w:pPr>
              <w:pStyle w:val="Compact"/>
              <w:jc w:val="left"/>
            </w:pPr>
            <w:r>
              <w:t xml:space="preserve">1</w:t>
            </w:r>
          </w:p>
        </w:tc>
        <w:tc>
          <w:tcPr/>
          <w:p>
            <w:pPr>
              <w:pStyle w:val="Compact"/>
              <w:jc w:val="left"/>
            </w:pPr>
            <w:r>
              <w:t xml:space="preserve">Senior</w:t>
            </w:r>
            <w:r>
              <w:t xml:space="preserve"> </w:t>
            </w:r>
            <w:r>
              <w:t xml:space="preserve">Automotive Engineer</w:t>
            </w:r>
            <w:r>
              <w:t xml:space="preserve"> </w:t>
            </w:r>
            <w:r>
              <w:t xml:space="preserve">— On-site diagnostic &amp; performance analysis (full-time, 8 hrs/day)</w:t>
            </w:r>
          </w:p>
        </w:tc>
        <w:tc>
          <w:tcPr/>
          <w:p>
            <w:pPr>
              <w:pStyle w:val="Compact"/>
              <w:jc w:val="left"/>
            </w:pPr>
            <w:r>
              <w:t xml:space="preserve">3 months</w:t>
            </w:r>
          </w:p>
        </w:tc>
        <w:tc>
          <w:tcPr/>
          <w:p>
            <w:pPr>
              <w:pStyle w:val="Compact"/>
              <w:jc w:val="left"/>
            </w:pPr>
            <w:r>
              <w:t xml:space="preserve">12,500.00 / month</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Custom vehicle modification design &amp; engineering consultation (LPG/hybrid conversion)</w:t>
            </w:r>
          </w:p>
        </w:tc>
        <w:tc>
          <w:tcPr/>
          <w:p>
            <w:pPr>
              <w:pStyle w:val="Compact"/>
              <w:jc w:val="left"/>
            </w:pPr>
            <w:r>
              <w:t xml:space="preserve">120 hours</w:t>
            </w:r>
          </w:p>
        </w:tc>
        <w:tc>
          <w:tcPr/>
          <w:p>
            <w:pPr>
              <w:pStyle w:val="Compact"/>
              <w:jc w:val="left"/>
            </w:pPr>
            <w:r>
              <w:t xml:space="preserve">350.00 / hour</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Fleet quality assurance &amp; inspection programme (up to 50 vehicles)</w:t>
            </w:r>
          </w:p>
        </w:tc>
        <w:tc>
          <w:tcPr/>
          <w:p>
            <w:pPr>
              <w:pStyle w:val="Compact"/>
              <w:jc w:val="left"/>
            </w:pPr>
            <w:r>
              <w:t xml:space="preserve">50 units</w:t>
            </w:r>
          </w:p>
        </w:tc>
        <w:tc>
          <w:tcPr/>
          <w:p>
            <w:pPr>
              <w:pStyle w:val="Compact"/>
              <w:jc w:val="left"/>
            </w:pPr>
            <w:r>
              <w:t xml:space="preserve">850.00 / vehicle</w:t>
            </w:r>
          </w:p>
        </w:tc>
        <w:tc>
          <w:tcPr/>
          <w:p>
            <w:pPr>
              <w:pStyle w:val="Compact"/>
              <w:jc w:val="left"/>
            </w:pPr>
            <w:r>
              <w:t xml:space="preserve">42,500.00</w:t>
            </w:r>
          </w:p>
        </w:tc>
      </w:tr>
      <w:tr>
        <w:tc>
          <w:tcPr/>
          <w:p>
            <w:pPr>
              <w:pStyle w:val="Compact"/>
              <w:jc w:val="left"/>
            </w:pPr>
            <w:r>
              <w:t xml:space="preserve">4</w:t>
            </w:r>
          </w:p>
        </w:tc>
        <w:tc>
          <w:tcPr/>
          <w:p>
            <w:pPr>
              <w:pStyle w:val="Compact"/>
              <w:jc w:val="left"/>
            </w:pPr>
            <w:r>
              <w:t xml:space="preserve">Technical training &amp; knowledge transfer workshops for client staff</w:t>
            </w:r>
          </w:p>
        </w:tc>
        <w:tc>
          <w:tcPr/>
          <w:p>
            <w:pPr>
              <w:pStyle w:val="Compact"/>
              <w:jc w:val="left"/>
            </w:pPr>
            <w:r>
              <w:t xml:space="preserve">4 sessions</w:t>
            </w:r>
          </w:p>
        </w:tc>
        <w:tc>
          <w:tcPr/>
          <w:p>
            <w:pPr>
              <w:pStyle w:val="Compact"/>
              <w:jc w:val="left"/>
            </w:pPr>
            <w:r>
              <w:t xml:space="preserve">6,500.00 / session</w:t>
            </w:r>
          </w:p>
        </w:tc>
        <w:tc>
          <w:tcPr/>
          <w:p>
            <w:pPr>
              <w:pStyle w:val="Compact"/>
              <w:jc w:val="left"/>
            </w:pPr>
            <w:r>
              <w:t xml:space="preserve">26,000.00</w:t>
            </w:r>
          </w:p>
        </w:tc>
      </w:tr>
      <w:tr>
        <w:tc>
          <w:tcPr/>
          <w:p>
            <w:pPr>
              <w:pStyle w:val="Compact"/>
              <w:jc w:val="left"/>
            </w:pPr>
            <w:r>
              <w:t xml:space="preserve">5</w:t>
            </w:r>
          </w:p>
        </w:tc>
        <w:tc>
          <w:tcPr/>
          <w:p>
            <w:pPr>
              <w:pStyle w:val="Compact"/>
              <w:jc w:val="left"/>
            </w:pPr>
            <w:r>
              <w:t xml:space="preserve">Regulatory compliance advisory &amp; documentation support (</w:t>
            </w:r>
            <w:r>
              <w:t xml:space="preserve">Ghana Accra</w:t>
            </w:r>
            <w:r>
              <w:t xml:space="preserve"> </w:t>
            </w:r>
            <w:r>
              <w:t xml:space="preserve">jurisdiction)</w:t>
            </w:r>
          </w:p>
        </w:tc>
        <w:tc>
          <w:tcPr/>
          <w:p>
            <w:pPr>
              <w:pStyle w:val="Compact"/>
              <w:jc w:val="left"/>
            </w:pPr>
            <w:r>
              <w:t xml:space="preserve">3 months</w:t>
            </w:r>
          </w:p>
        </w:tc>
        <w:tc>
          <w:tcPr/>
          <w:p>
            <w:pPr>
              <w:pStyle w:val="Compact"/>
              <w:jc w:val="left"/>
            </w:pPr>
            <w:r>
              <w:t xml:space="preserve">4,200.00 / month</w:t>
            </w:r>
          </w:p>
        </w:tc>
        <w:tc>
          <w:tcPr/>
          <w:p>
            <w:pPr>
              <w:pStyle w:val="Compact"/>
              <w:jc w:val="left"/>
            </w:pPr>
            <w:r>
              <w:t xml:space="preserve">12,600.00</w:t>
            </w:r>
          </w:p>
        </w:tc>
      </w:tr>
      <w:tr>
        <w:tc>
          <w:tcPr/>
          <w:p>
            <w:pPr>
              <w:pStyle w:val="Compact"/>
              <w:jc w:val="left"/>
            </w:pPr>
            <w:r>
              <w:t xml:space="preserve">6</w:t>
            </w:r>
          </w:p>
        </w:tc>
        <w:tc>
          <w:tcPr/>
          <w:p>
            <w:pPr>
              <w:pStyle w:val="Compact"/>
              <w:jc w:val="left"/>
            </w:pPr>
            <w:r>
              <w:t xml:space="preserve">Specialized diagnostic equipment &amp; tooling (rental, calibrated to GSA standards)</w:t>
            </w:r>
          </w:p>
        </w:tc>
        <w:tc>
          <w:tcPr/>
          <w:p>
            <w:pPr>
              <w:pStyle w:val="Compact"/>
              <w:jc w:val="left"/>
            </w:pPr>
            <w:r>
              <w:t xml:space="preserve">3 months</w:t>
            </w:r>
          </w:p>
        </w:tc>
        <w:tc>
          <w:tcPr/>
          <w:p>
            <w:pPr>
              <w:pStyle w:val="Compact"/>
              <w:jc w:val="left"/>
            </w:pPr>
            <w:r>
              <w:t xml:space="preserve">3,800.00 / month</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Travel &amp; local transportation within</w:t>
            </w:r>
            <w:r>
              <w:t xml:space="preserve"> </w:t>
            </w:r>
            <w:r>
              <w:t xml:space="preserve">Ghana Accra</w:t>
            </w:r>
            <w:r>
              <w:t xml:space="preserve"> </w:t>
            </w:r>
            <w:r>
              <w:t xml:space="preserve">and Tema industrial zone</w:t>
            </w:r>
          </w:p>
        </w:tc>
        <w:tc>
          <w:tcPr/>
          <w:p>
            <w:pPr>
              <w:pStyle w:val="Compact"/>
              <w:jc w:val="left"/>
            </w:pPr>
            <w:r>
              <w:t xml:space="preserve">3 months</w:t>
            </w:r>
          </w:p>
        </w:tc>
        <w:tc>
          <w:tcPr/>
          <w:p>
            <w:pPr>
              <w:pStyle w:val="Compact"/>
              <w:jc w:val="left"/>
            </w:pPr>
            <w:r>
              <w:t xml:space="preserve">2,100.00 / month</w:t>
            </w:r>
          </w:p>
        </w:tc>
        <w:tc>
          <w:tcPr/>
          <w:p>
            <w:pPr>
              <w:pStyle w:val="Compact"/>
              <w:jc w:val="left"/>
            </w:pPr>
            <w:r>
              <w:t xml:space="preserve">6,300.00</w:t>
            </w:r>
          </w:p>
        </w:tc>
      </w:tr>
      <w:tr>
        <w:tc>
          <w:tcPr/>
          <w:p>
            <w:pPr>
              <w:pStyle w:val="Compact"/>
              <w:jc w:val="left"/>
            </w:pPr>
            <w:r>
              <w:t xml:space="preserve">8</w:t>
            </w:r>
          </w:p>
        </w:tc>
        <w:tc>
          <w:tcPr/>
          <w:p>
            <w:pPr>
              <w:pStyle w:val="Compact"/>
              <w:jc w:val="left"/>
            </w:pPr>
            <w:r>
              <w:t xml:space="preserve">Project management, reporting &amp; administrative overhead</w:t>
            </w:r>
          </w:p>
        </w:tc>
        <w:tc>
          <w:tcPr/>
          <w:p>
            <w:pPr>
              <w:pStyle w:val="Compact"/>
              <w:jc w:val="left"/>
            </w:pPr>
            <w:r>
              <w:t xml:space="preserve">3 months</w:t>
            </w:r>
          </w:p>
        </w:tc>
        <w:tc>
          <w:tcPr/>
          <w:p>
            <w:pPr>
              <w:pStyle w:val="Compact"/>
              <w:jc w:val="left"/>
            </w:pPr>
            <w:r>
              <w:t xml:space="preserve">3,500.00 / month</w:t>
            </w:r>
          </w:p>
        </w:tc>
        <w:tc>
          <w:tcPr/>
          <w:p>
            <w:pPr>
              <w:pStyle w:val="Compact"/>
              <w:jc w:val="left"/>
            </w:pPr>
            <w:r>
              <w:t xml:space="preserve">10,500.00</w:t>
            </w:r>
          </w:p>
        </w:tc>
      </w:tr>
      <w:tr>
        <w:tc>
          <w:tcPr>
            <w:gridSpan w:val="4"/>
          </w:tcPr>
          <w:p>
            <w:pPr>
              <w:pStyle w:val="Compact"/>
              <w:jc w:val="right"/>
            </w:pPr>
            <w:r>
              <w:t xml:space="preserve">Subtotal (GHS)</w:t>
            </w:r>
          </w:p>
        </w:tc>
        <w:tc>
          <w:tcPr/>
          <w:p>
            <w:pPr>
              <w:pStyle w:val="Compact"/>
              <w:jc w:val="left"/>
            </w:pPr>
            <w:r>
              <w:t xml:space="preserve">198,800.00</w:t>
            </w:r>
          </w:p>
        </w:tc>
      </w:tr>
      <w:tr>
        <w:tc>
          <w:tcPr>
            <w:gridSpan w:val="4"/>
          </w:tcPr>
          <w:p>
            <w:pPr>
              <w:pStyle w:val="Compact"/>
              <w:jc w:val="right"/>
            </w:pPr>
            <w:r>
              <w:t xml:space="preserve">VAT @ 15% (Ghana Revenue Authority)</w:t>
            </w:r>
          </w:p>
        </w:tc>
        <w:tc>
          <w:tcPr/>
          <w:p>
            <w:pPr>
              <w:pStyle w:val="Compact"/>
              <w:jc w:val="left"/>
            </w:pPr>
            <w:r>
              <w:t xml:space="preserve">29,820.00</w:t>
            </w:r>
          </w:p>
        </w:tc>
      </w:tr>
      <w:tr>
        <w:tc>
          <w:tcPr>
            <w:gridSpan w:val="4"/>
          </w:tcPr>
          <w:p>
            <w:pPr>
              <w:pStyle w:val="Compact"/>
              <w:jc w:val="right"/>
            </w:pPr>
            <w:r>
              <w:t xml:space="preserve">TOTAL ESTIMATED COST (GHS)</w:t>
            </w:r>
          </w:p>
        </w:tc>
        <w:tc>
          <w:tcPr/>
          <w:p>
            <w:pPr>
              <w:pStyle w:val="Compact"/>
              <w:jc w:val="left"/>
            </w:pPr>
            <w:r>
              <w:t xml:space="preserve">228,620.00</w:t>
            </w:r>
          </w:p>
        </w:tc>
      </w:tr>
    </w:tbl>
    <w:bookmarkEnd w:id="23"/>
    <w:bookmarkStart w:id="24" w:name="payment-terms"/>
    <w:p>
      <w:pPr>
        <w:pStyle w:val="Heading2"/>
      </w:pPr>
      <w:r>
        <w:t xml:space="preserve">4. Payment Terms</w:t>
      </w:r>
    </w:p>
    <w:p>
      <w:pPr>
        <w:numPr>
          <w:ilvl w:val="0"/>
          <w:numId w:val="1002"/>
        </w:numPr>
        <w:pStyle w:val="Compact"/>
      </w:pPr>
      <w:r>
        <w:t xml:space="preserve">A mobilization advance of</w:t>
      </w:r>
      <w:r>
        <w:t xml:space="preserve"> </w:t>
      </w:r>
      <w:r>
        <w:rPr>
          <w:bCs/>
          <w:b/>
        </w:rPr>
        <w:t xml:space="preserve">30%</w:t>
      </w:r>
      <w:r>
        <w:t xml:space="preserve"> </w:t>
      </w:r>
      <w:r>
        <w:t xml:space="preserve">of the total</w:t>
      </w:r>
      <w:r>
        <w:t xml:space="preserve"> </w:t>
      </w:r>
      <w:r>
        <w:t xml:space="preserve">Quotation Estimate</w:t>
      </w:r>
      <w:r>
        <w:t xml:space="preserve"> </w:t>
      </w:r>
      <w:r>
        <w:t xml:space="preserve">value (GHS 68,586.00) is due within five (5) business days of signed acceptance.</w:t>
      </w:r>
    </w:p>
    <w:p>
      <w:pPr>
        <w:numPr>
          <w:ilvl w:val="0"/>
          <w:numId w:val="1002"/>
        </w:numPr>
        <w:pStyle w:val="Compact"/>
      </w:pPr>
      <w:r>
        <w:t xml:space="preserve">A progress payment of</w:t>
      </w:r>
      <w:r>
        <w:t xml:space="preserve"> </w:t>
      </w:r>
      <w:r>
        <w:rPr>
          <w:bCs/>
          <w:b/>
        </w:rPr>
        <w:t xml:space="preserve">40%</w:t>
      </w:r>
      <w:r>
        <w:t xml:space="preserve"> </w:t>
      </w:r>
      <w:r>
        <w:t xml:space="preserve">(GHS 91,448.00) is due upon completion of the second month of the</w:t>
      </w:r>
      <w:r>
        <w:t xml:space="preserve"> </w:t>
      </w:r>
      <w:r>
        <w:t xml:space="preserve">Automotive Engineer</w:t>
      </w:r>
      <w:r>
        <w:t xml:space="preserve">'s on-site engagement.</w:t>
      </w:r>
    </w:p>
    <w:p>
      <w:pPr>
        <w:numPr>
          <w:ilvl w:val="0"/>
          <w:numId w:val="1002"/>
        </w:numPr>
        <w:pStyle w:val="Compact"/>
      </w:pPr>
      <w:r>
        <w:t xml:space="preserve">The final balance of</w:t>
      </w:r>
      <w:r>
        <w:t xml:space="preserve"> </w:t>
      </w:r>
      <w:r>
        <w:rPr>
          <w:bCs/>
          <w:b/>
        </w:rPr>
        <w:t xml:space="preserve">30%</w:t>
      </w:r>
      <w:r>
        <w:t xml:space="preserve"> </w:t>
      </w:r>
      <w:r>
        <w:t xml:space="preserve">(GHS 68,586.00) is due within ten (10) business days of project completion and delivery of the final technical report.</w:t>
      </w:r>
    </w:p>
    <w:p>
      <w:pPr>
        <w:numPr>
          <w:ilvl w:val="0"/>
          <w:numId w:val="1002"/>
        </w:numPr>
        <w:pStyle w:val="Compact"/>
      </w:pPr>
      <w:r>
        <w:t xml:space="preserve">All payments shall be made in Ghana Cedis (GHS) via bank transfer to the account details specified in the Service Agreement. Late payments shall attract a penalty of 2% per month as per Ghanaian commercial practice.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fluctuations in the Ghanaian Cedi exchange rate, fuel costs, and import duties on specialized</w:t>
      </w:r>
      <w:r>
        <w:t xml:space="preserve"> </w:t>
      </w:r>
      <w:r>
        <w:t xml:space="preserve">Automotive Engineer</w:t>
      </w:r>
      <w:r>
        <w:t xml:space="preserve"> </w:t>
      </w:r>
      <w:r>
        <w:t xml:space="preserve">tooling.</w:t>
      </w:r>
    </w:p>
    <w:p>
      <w:pPr>
        <w:numPr>
          <w:ilvl w:val="0"/>
          <w:numId w:val="1003"/>
        </w:numPr>
        <w:pStyle w:val="Compact"/>
      </w:pPr>
      <w:r>
        <w:t xml:space="preserve">All services shall be performed in strict compliance with the laws of the Republic of Ghana, including the Ghana Standards Authority (GSA) regulations, the Environmental Protection Agency (EPA) guidelines, and the Road Traffic Act, 2012 (Act 845) applicable in</w:t>
      </w:r>
      <w:r>
        <w:t xml:space="preserve"> </w:t>
      </w:r>
      <w:r>
        <w:t xml:space="preserve">Ghana Accra</w:t>
      </w:r>
      <w:r>
        <w:t xml:space="preserve">.</w:t>
      </w:r>
    </w:p>
    <w:p>
      <w:pPr>
        <w:numPr>
          <w:ilvl w:val="0"/>
          <w:numId w:val="1003"/>
        </w:numPr>
        <w:pStyle w:val="Compact"/>
      </w:pPr>
      <w:r>
        <w:t xml:space="preserve">The</w:t>
      </w:r>
      <w:r>
        <w:t xml:space="preserve"> </w:t>
      </w:r>
      <w:r>
        <w:t xml:space="preserve">Automotive Engineer</w:t>
      </w:r>
      <w:r>
        <w:t xml:space="preserve"> </w:t>
      </w:r>
      <w:r>
        <w:t xml:space="preserve">assigned to this project shall hold a minimum of a Bachelor's degree in Automotive or Mechanical Engineering from a recognized institution and a valid professional registration with the Engineering Council of Ghana.</w:t>
      </w:r>
    </w:p>
    <w:p>
      <w:pPr>
        <w:numPr>
          <w:ilvl w:val="0"/>
          <w:numId w:val="1003"/>
        </w:numPr>
        <w:pStyle w:val="Compact"/>
      </w:pPr>
      <w:r>
        <w:t xml:space="preserve">Confidentiality: All technical data, vehicle specifications, and client proprietary information accessed during the engagement shall remain strictly confidential and shall not be disclosed to third parties without written consent.</w:t>
      </w:r>
    </w:p>
    <w:p>
      <w:pPr>
        <w:numPr>
          <w:ilvl w:val="0"/>
          <w:numId w:val="1003"/>
        </w:numPr>
        <w:pStyle w:val="Compact"/>
      </w:pPr>
      <w:r>
        <w:t xml:space="preserve">Force Majeure: Neither party shall be liable for delays or non-performance resulting from events beyond reasonable control, including but not limited to natural disasters, civil unrest, government-imposed restrictions, or pandemics affecting operations in</w:t>
      </w:r>
      <w:r>
        <w:t xml:space="preserve"> </w:t>
      </w:r>
      <w:r>
        <w:t xml:space="preserve">Ghana Accra</w:t>
      </w:r>
      <w:r>
        <w:t xml:space="preserve">.</w:t>
      </w:r>
    </w:p>
    <w:p>
      <w:pPr>
        <w:numPr>
          <w:ilvl w:val="0"/>
          <w:numId w:val="1003"/>
        </w:numPr>
        <w:pStyle w:val="Compact"/>
      </w:pPr>
      <w:r>
        <w:t xml:space="preserve">Dispute Resolution: Any disputes arising from this</w:t>
      </w:r>
      <w:r>
        <w:t xml:space="preserve"> </w:t>
      </w:r>
      <w:r>
        <w:t xml:space="preserve">Quotation Estimate</w:t>
      </w:r>
      <w:r>
        <w:t xml:space="preserve"> </w:t>
      </w:r>
      <w:r>
        <w:t xml:space="preserve">or the subsequent Service Agreement shall be resolved through mediation in</w:t>
      </w:r>
      <w:r>
        <w:t xml:space="preserve"> </w:t>
      </w:r>
      <w:r>
        <w:t xml:space="preserve">Ghana Accra</w:t>
      </w:r>
      <w:r>
        <w:t xml:space="preserve"> </w:t>
      </w:r>
      <w:r>
        <w:t xml:space="preserve">before escalation to the courts of competent jurisdiction in the Republic of Ghana.</w:t>
      </w:r>
    </w:p>
    <w:p>
      <w:pPr>
        <w:numPr>
          <w:ilvl w:val="0"/>
          <w:numId w:val="1003"/>
        </w:numPr>
        <w:pStyle w:val="Compact"/>
      </w:pPr>
      <w:r>
        <w:t xml:space="preserve">This</w:t>
      </w:r>
      <w:r>
        <w:t xml:space="preserve"> </w:t>
      </w:r>
      <w:r>
        <w:t xml:space="preserve">Quotation Estimate</w:t>
      </w:r>
      <w:r>
        <w:t xml:space="preserve"> </w:t>
      </w:r>
      <w:r>
        <w:t xml:space="preserve">does not include the cost of spare parts, consumables, or third-party laboratory testing unless explicitly stated in a written amendment signed by both parties.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Automotive Engineer</w:t>
      </w:r>
      <w:r>
        <w:t xml:space="preserve"> </w:t>
      </w:r>
      <w:r>
        <w:t xml:space="preserve">services in</w:t>
      </w:r>
      <w:r>
        <w:t xml:space="preserve"> </w:t>
      </w:r>
      <w:r>
        <w:t xml:space="preserve">Ghana Accra</w:t>
      </w:r>
      <w:r>
        <w:t xml:space="preserve">. This signature does not constitute a contract until the formal Service Agreement is executed.</w:t>
      </w:r>
    </w:p>
    <w:p>
      <w:pPr>
        <w:pStyle w:val="BodyText"/>
      </w:pPr>
      <w:r>
        <w:rPr>
          <w:bCs/>
          <w:b/>
        </w:rPr>
        <w:t xml:space="preserve">For: Accra Automotive Engineering Solutions Ltd.</w:t>
      </w:r>
    </w:p>
    <w:p>
      <w:pPr>
        <w:pStyle w:val="BodyText"/>
      </w:pPr>
      <w:r>
        <w:t xml:space="preserve">Name: ______________________________</w:t>
      </w:r>
      <w:r>
        <w:br/>
      </w:r>
      <w:r>
        <w:t xml:space="preserve">Title: Managing Director</w:t>
      </w:r>
      <w:r>
        <w:br/>
      </w:r>
      <w:r>
        <w:t xml:space="preserve">Signature &amp; Date: ______________________________</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Signature &amp; Date: ______________________________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QTE-GHA-2025-0472) is the property of Accra Automotive Engineering Solutions Ltd. and is intended solely for the named client. Reproduction or distribution without prior written consent is prohibited. All rates are quoted in Ghana Cedis (GHS) and are inclusive of the</w:t>
      </w:r>
      <w:r>
        <w:t xml:space="preserve"> </w:t>
      </w:r>
      <w:r>
        <w:t xml:space="preserve">Automotive Engineer</w:t>
      </w:r>
      <w:r>
        <w:t xml:space="preserve">'s professional expertise, local transportation within</w:t>
      </w:r>
      <w:r>
        <w:t xml:space="preserve"> </w:t>
      </w:r>
      <w:r>
        <w:t xml:space="preserve">Ghana Accra</w:t>
      </w:r>
      <w:r>
        <w:t xml:space="preserve">, and standard project management. For queries or amendments, please contact our office at +233 (0)30 277 0000 or email: estimates@accraautoeng.com.gh.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Ghana Accra</dc:title>
  <dc:creator/>
  <dc:language>en</dc:language>
  <cp:keywords/>
  <dcterms:created xsi:type="dcterms:W3CDTF">2026-10-10T09:14:08Z</dcterms:created>
  <dcterms:modified xsi:type="dcterms:W3CDTF">2026-10-10T09:14:08Z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