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Automotive Engineering Services — Iraq Baghdad</w:t>
      </w:r>
    </w:p>
    <w:p>
      <w:pPr>
        <w:pStyle w:val="BodyText"/>
      </w:pPr>
      <w:r>
        <w:t xml:space="preserve">Ref: QTE-IRQ-BGH-2025-0472 | Date: 15 June 2025 | Valid Until: 15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Al-Madina Automotive Engineering Consultants, Al-Mansour District, Baghdad, Iraq</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Project Location</w:t>
            </w:r>
          </w:p>
        </w:tc>
        <w:tc>
          <w:tcPr/>
          <w:p>
            <w:pPr>
              <w:pStyle w:val="Compact"/>
              <w:jc w:val="left"/>
            </w:pPr>
            <w:r>
              <w:t xml:space="preserve">Baghdad, Iraq — Primary site: Al-Mansour Industrial Zone; Secondary site: Karrada Commercial District</w:t>
            </w:r>
          </w:p>
        </w:tc>
      </w:tr>
      <w:tr>
        <w:tc>
          <w:tcPr/>
          <w:p>
            <w:pPr>
              <w:pStyle w:val="Compact"/>
              <w:jc w:val="left"/>
            </w:pPr>
            <w:r>
              <w:t xml:space="preserve">Currency</w:t>
            </w:r>
          </w:p>
        </w:tc>
        <w:tc>
          <w:tcPr/>
          <w:p>
            <w:pPr>
              <w:pStyle w:val="Compact"/>
              <w:jc w:val="left"/>
            </w:pPr>
            <w:r>
              <w:t xml:space="preserve">United States Dollar (USD) / Iraqi Dinar (IQD) at prevailing Central Bank of Iraq rate</w:t>
            </w:r>
          </w:p>
        </w:tc>
      </w:tr>
      <w:tr>
        <w:tc>
          <w:tcPr/>
          <w:p>
            <w:pPr>
              <w:pStyle w:val="Compact"/>
              <w:jc w:val="left"/>
            </w:pPr>
            <w:r>
              <w:t xml:space="preserve">Quotation Type</w:t>
            </w:r>
          </w:p>
        </w:tc>
        <w:tc>
          <w:tcPr/>
          <w:p>
            <w:pPr>
              <w:pStyle w:val="Compact"/>
              <w:jc w:val="left"/>
            </w:pPr>
            <w:r>
              <w:t xml:space="preserve">Fixed-Price Quotation Estimate for Automotive Engineer Consulting &amp; Technical Services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Al-Madina Automotive Engineering Consultants to provide a comprehensive, itemized cost breakdown for the engagement of a senior</w:t>
      </w:r>
      <w:r>
        <w:t xml:space="preserve"> </w:t>
      </w:r>
      <w:r>
        <w:t xml:space="preserve">Automotive Engineer</w:t>
      </w:r>
      <w:r>
        <w:t xml:space="preserve"> </w:t>
      </w:r>
      <w:r>
        <w:t xml:space="preserve">and supporting technical team to deliver design, testing, and operational support services within</w:t>
      </w:r>
      <w:r>
        <w:t xml:space="preserve"> </w:t>
      </w:r>
      <w:r>
        <w:t xml:space="preserve">Iraq Baghdad</w:t>
      </w:r>
      <w:r>
        <w:t xml:space="preserve">. The scope encompasses vehicle diagnostics, fleet maintenance program development, after-sales engineering support, and technical training for local workshop personnel. All pricing reflects current market conditions in Baghdad, Iraq, and accounts for local logistical requirements, import duties on specialized diagnostic equipment, and the specific operational environment of the Iraqi capital.</w:t>
      </w:r>
    </w:p>
    <w:bookmarkEnd w:id="21"/>
    <w:bookmarkStart w:id="22" w:name="scope-of-work"/>
    <w:p>
      <w:pPr>
        <w:pStyle w:val="Heading2"/>
      </w:pPr>
      <w:r>
        <w:t xml:space="preserve">2. Scope of Work</w:t>
      </w:r>
    </w:p>
    <w:p>
      <w:pPr>
        <w:pStyle w:val="FirstParagraph"/>
      </w:pPr>
      <w:r>
        <w:t xml:space="preserve">The</w:t>
      </w:r>
      <w:r>
        <w:t xml:space="preserve"> </w:t>
      </w:r>
      <w:r>
        <w:t xml:space="preserve">Automotive Engineer</w:t>
      </w:r>
      <w:r>
        <w:t xml:space="preserve"> </w:t>
      </w:r>
      <w:r>
        <w:t xml:space="preserve">engagement covers the following deliverables, all to be executed at the client's designated facility in</w:t>
      </w:r>
      <w:r>
        <w:t xml:space="preserve"> </w:t>
      </w:r>
      <w:r>
        <w:t xml:space="preserve">Iraq Baghdad</w:t>
      </w:r>
      <w:r>
        <w:t xml:space="preserve">:</w:t>
      </w:r>
    </w:p>
    <w:p>
      <w:pPr>
        <w:numPr>
          <w:ilvl w:val="0"/>
          <w:numId w:val="1001"/>
        </w:numPr>
        <w:pStyle w:val="Compact"/>
      </w:pPr>
      <w:r>
        <w:t xml:space="preserve">Full-spectrum vehicle diagnostics and fault analysis for a mixed fleet of 120 units (passenger vehicles, light commercial, and heavy-duty trucks).</w:t>
      </w:r>
    </w:p>
    <w:p>
      <w:pPr>
        <w:numPr>
          <w:ilvl w:val="0"/>
          <w:numId w:val="1001"/>
        </w:numPr>
        <w:pStyle w:val="Compact"/>
      </w:pPr>
      <w:r>
        <w:t xml:space="preserve">Development of a standardized preventive maintenance schedule tailored to the dust, heat, and road conditions prevalent in Baghdad and surrounding governorates.</w:t>
      </w:r>
    </w:p>
    <w:p>
      <w:pPr>
        <w:numPr>
          <w:ilvl w:val="0"/>
          <w:numId w:val="1001"/>
        </w:numPr>
        <w:pStyle w:val="Compact"/>
      </w:pPr>
      <w:r>
        <w:t xml:space="preserve">Design and specification review of a new 4-bay service workshop to be constructed in the Al-Mansour Industrial Zone, Baghdad.</w:t>
      </w:r>
    </w:p>
    <w:p>
      <w:pPr>
        <w:numPr>
          <w:ilvl w:val="0"/>
          <w:numId w:val="1001"/>
        </w:numPr>
        <w:pStyle w:val="Compact"/>
      </w:pPr>
      <w:r>
        <w:t xml:space="preserve">Technical training program (40 hours) for 15 local technicians on modern diagnostic tools, hybrid powertrain systems, and emission compliance standards.</w:t>
      </w:r>
    </w:p>
    <w:p>
      <w:pPr>
        <w:numPr>
          <w:ilvl w:val="0"/>
          <w:numId w:val="1001"/>
        </w:numPr>
        <w:pStyle w:val="Compact"/>
      </w:pPr>
      <w:r>
        <w:t xml:space="preserve">Monthly engineering reports and quarterly performance audits submitted to the client's management in Baghdad.</w:t>
      </w:r>
    </w:p>
    <w:p>
      <w:pPr>
        <w:numPr>
          <w:ilvl w:val="0"/>
          <w:numId w:val="1001"/>
        </w:numPr>
        <w:pStyle w:val="Compact"/>
      </w:pPr>
      <w:r>
        <w:t xml:space="preserve">On-call emergency technical support (24/7) for critical fleet breakdowns within the Baghdad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Automotive Engineer — on-site consulting, diagnostics, and fleet assessment in Iraq Baghdad</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w:t>
            </w:r>
          </w:p>
        </w:tc>
        <w:tc>
          <w:tcPr/>
          <w:p>
            <w:pPr>
              <w:pStyle w:val="Compact"/>
              <w:jc w:val="left"/>
            </w:pPr>
            <w:r>
              <w:t xml:space="preserve">Incl. travel within Baghdad</w:t>
            </w:r>
          </w:p>
        </w:tc>
      </w:tr>
      <w:tr>
        <w:tc>
          <w:tcPr/>
          <w:p>
            <w:pPr>
              <w:pStyle w:val="Compact"/>
              <w:jc w:val="left"/>
            </w:pPr>
            <w:r>
              <w:t xml:space="preserve">2</w:t>
            </w:r>
          </w:p>
        </w:tc>
        <w:tc>
          <w:tcPr/>
          <w:p>
            <w:pPr>
              <w:pStyle w:val="Compact"/>
              <w:jc w:val="left"/>
            </w:pPr>
            <w:r>
              <w:t xml:space="preserve">Junior Automotive Engineer &amp; Test Technician — supporting the lead engineer for bench testing and data logging</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w:t>
            </w:r>
          </w:p>
        </w:tc>
        <w:tc>
          <w:tcPr/>
          <w:p>
            <w:pPr>
              <w:pStyle w:val="Compact"/>
              <w:jc w:val="left"/>
            </w:pPr>
            <w:r>
              <w:t xml:space="preserve">Local hire, Baghdad</w:t>
            </w:r>
          </w:p>
        </w:tc>
      </w:tr>
      <w:tr>
        <w:tc>
          <w:tcPr/>
          <w:p>
            <w:pPr>
              <w:pStyle w:val="Compact"/>
              <w:jc w:val="left"/>
            </w:pPr>
            <w:r>
              <w:t xml:space="preserve">3</w:t>
            </w:r>
          </w:p>
        </w:tc>
        <w:tc>
          <w:tcPr/>
          <w:p>
            <w:pPr>
              <w:pStyle w:val="Compact"/>
              <w:jc w:val="left"/>
            </w:pPr>
            <w:r>
              <w:t xml:space="preserve">Workshop design &amp; engineering specification package (4-bay facility, Al-Mansour Industrial Zone)</w:t>
            </w:r>
          </w:p>
        </w:tc>
        <w:tc>
          <w:tcPr/>
          <w:p>
            <w:pPr>
              <w:pStyle w:val="Compact"/>
              <w:jc w:val="left"/>
            </w:pPr>
            <w:r>
              <w:t xml:space="preserve">1 lump sum</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3D CAD drawings</w:t>
            </w:r>
          </w:p>
        </w:tc>
      </w:tr>
      <w:tr>
        <w:tc>
          <w:tcPr/>
          <w:p>
            <w:pPr>
              <w:pStyle w:val="Compact"/>
              <w:jc w:val="left"/>
            </w:pPr>
            <w:r>
              <w:t xml:space="preserve">4</w:t>
            </w:r>
          </w:p>
        </w:tc>
        <w:tc>
          <w:tcPr/>
          <w:p>
            <w:pPr>
              <w:pStyle w:val="Compact"/>
              <w:jc w:val="left"/>
            </w:pPr>
            <w:r>
              <w:t xml:space="preserve">Technical training program for 15 local technicians (hybrid systems, diagnostics, emissions)</w:t>
            </w:r>
          </w:p>
        </w:tc>
        <w:tc>
          <w:tcPr/>
          <w:p>
            <w:pPr>
              <w:pStyle w:val="Compact"/>
              <w:jc w:val="left"/>
            </w:pPr>
            <w:r>
              <w:t xml:space="preserve">40 hours</w:t>
            </w:r>
          </w:p>
        </w:tc>
        <w:tc>
          <w:tcPr/>
          <w:p>
            <w:pPr>
              <w:pStyle w:val="Compact"/>
              <w:jc w:val="left"/>
            </w:pPr>
            <w:r>
              <w:t xml:space="preserve">$180 / hour</w:t>
            </w:r>
          </w:p>
        </w:tc>
        <w:tc>
          <w:tcPr/>
          <w:p>
            <w:pPr>
              <w:pStyle w:val="Compact"/>
              <w:jc w:val="left"/>
            </w:pPr>
            <w:r>
              <w:t xml:space="preserve">$7,200</w:t>
            </w:r>
          </w:p>
        </w:tc>
        <w:tc>
          <w:tcPr/>
          <w:p>
            <w:pPr>
              <w:pStyle w:val="Compact"/>
              <w:jc w:val="left"/>
            </w:pPr>
            <w:r>
              <w:t xml:space="preserve">Delivered in Baghdad</w:t>
            </w:r>
          </w:p>
        </w:tc>
      </w:tr>
      <w:tr>
        <w:tc>
          <w:tcPr/>
          <w:p>
            <w:pPr>
              <w:pStyle w:val="Compact"/>
              <w:jc w:val="left"/>
            </w:pPr>
            <w:r>
              <w:t xml:space="preserve">5</w:t>
            </w:r>
          </w:p>
        </w:tc>
        <w:tc>
          <w:tcPr/>
          <w:p>
            <w:pPr>
              <w:pStyle w:val="Compact"/>
              <w:jc w:val="left"/>
            </w:pPr>
            <w:r>
              <w:t xml:space="preserve">Specialized diagnostic equipment rental (OBD-II scanners, oscilloscopes, compression testers)</w:t>
            </w:r>
          </w:p>
        </w:tc>
        <w:tc>
          <w:tcPr/>
          <w:p>
            <w:pPr>
              <w:pStyle w:val="Compact"/>
              <w:jc w:val="left"/>
            </w:pPr>
            <w:r>
              <w:t xml:space="preserve">6 months</w:t>
            </w:r>
          </w:p>
        </w:tc>
        <w:tc>
          <w:tcPr/>
          <w:p>
            <w:pPr>
              <w:pStyle w:val="Compact"/>
              <w:jc w:val="left"/>
            </w:pPr>
            <w:r>
              <w:t xml:space="preserve">$1,800 / month</w:t>
            </w:r>
          </w:p>
        </w:tc>
        <w:tc>
          <w:tcPr/>
          <w:p>
            <w:pPr>
              <w:pStyle w:val="Compact"/>
              <w:jc w:val="left"/>
            </w:pPr>
            <w:r>
              <w:t xml:space="preserve">$10,800</w:t>
            </w:r>
          </w:p>
        </w:tc>
        <w:tc>
          <w:tcPr/>
          <w:p>
            <w:pPr>
              <w:pStyle w:val="Compact"/>
              <w:jc w:val="left"/>
            </w:pPr>
            <w:r>
              <w:t xml:space="preserve">Imported to Iraq Baghdad</w:t>
            </w:r>
          </w:p>
        </w:tc>
      </w:tr>
      <w:tr>
        <w:tc>
          <w:tcPr/>
          <w:p>
            <w:pPr>
              <w:pStyle w:val="Compact"/>
              <w:jc w:val="left"/>
            </w:pPr>
            <w:r>
              <w:t xml:space="preserve">6</w:t>
            </w:r>
          </w:p>
        </w:tc>
        <w:tc>
          <w:tcPr/>
          <w:p>
            <w:pPr>
              <w:pStyle w:val="Compact"/>
              <w:jc w:val="left"/>
            </w:pPr>
            <w:r>
              <w:t xml:space="preserve">Monthly engineering reports, quarterly audits, and 24/7 emergency on-call support</w:t>
            </w:r>
          </w:p>
        </w:tc>
        <w:tc>
          <w:tcPr/>
          <w:p>
            <w:pPr>
              <w:pStyle w:val="Compact"/>
              <w:jc w:val="left"/>
            </w:pPr>
            <w:r>
              <w:t xml:space="preserve">6 months</w:t>
            </w:r>
          </w:p>
        </w:tc>
        <w:tc>
          <w:tcPr/>
          <w:p>
            <w:pPr>
              <w:pStyle w:val="Compact"/>
              <w:jc w:val="left"/>
            </w:pPr>
            <w:r>
              <w:t xml:space="preserve">$950 / month</w:t>
            </w:r>
          </w:p>
        </w:tc>
        <w:tc>
          <w:tcPr/>
          <w:p>
            <w:pPr>
              <w:pStyle w:val="Compact"/>
              <w:jc w:val="left"/>
            </w:pPr>
            <w:r>
              <w:t xml:space="preserve">$5,700</w:t>
            </w:r>
          </w:p>
        </w:tc>
        <w:tc>
          <w:tcPr/>
          <w:p>
            <w:pPr>
              <w:pStyle w:val="Compact"/>
              <w:jc w:val="left"/>
            </w:pPr>
            <w:r>
              <w:t xml:space="preserve">Baghdad metro area</w:t>
            </w:r>
          </w:p>
        </w:tc>
      </w:tr>
      <w:tr>
        <w:tc>
          <w:tcPr/>
          <w:p>
            <w:pPr>
              <w:pStyle w:val="Compact"/>
              <w:jc w:val="left"/>
            </w:pPr>
            <w:r>
              <w:t xml:space="preserve">7</w:t>
            </w:r>
          </w:p>
        </w:tc>
        <w:tc>
          <w:tcPr/>
          <w:p>
            <w:pPr>
              <w:pStyle w:val="Compact"/>
              <w:jc w:val="left"/>
            </w:pPr>
            <w:r>
              <w:t xml:space="preserve">Administrative overhead, insurance, and local compliance fees (Iraqi Ministry of Industry &amp; Mineral)</w:t>
            </w:r>
          </w:p>
        </w:tc>
        <w:tc>
          <w:tcPr/>
          <w:p>
            <w:pPr>
              <w:pStyle w:val="Compact"/>
              <w:jc w:val="left"/>
            </w:pPr>
            <w:r>
              <w:t xml:space="preserve">6 months</w:t>
            </w:r>
          </w:p>
        </w:tc>
        <w:tc>
          <w:tcPr/>
          <w:p>
            <w:pPr>
              <w:pStyle w:val="Compact"/>
              <w:jc w:val="left"/>
            </w:pPr>
            <w:r>
              <w:t xml:space="preserve">$1,200 / month</w:t>
            </w:r>
          </w:p>
        </w:tc>
        <w:tc>
          <w:tcPr/>
          <w:p>
            <w:pPr>
              <w:pStyle w:val="Compact"/>
              <w:jc w:val="left"/>
            </w:pPr>
            <w:r>
              <w:t xml:space="preserve">$7,200</w:t>
            </w:r>
          </w:p>
        </w:tc>
        <w:tc>
          <w:tcPr/>
          <w:p>
            <w:pPr>
              <w:pStyle w:val="Compact"/>
              <w:jc w:val="left"/>
            </w:pPr>
            <w:r>
              <w:t xml:space="preserve">Baghdad jurisdiction</w:t>
            </w:r>
          </w:p>
        </w:tc>
      </w:tr>
      <w:tr>
        <w:tc>
          <w:tcPr>
            <w:gridSpan w:val="4"/>
          </w:tcPr>
          <w:p>
            <w:pPr>
              <w:pStyle w:val="Compact"/>
              <w:jc w:val="left"/>
            </w:pPr>
            <w:r>
              <w:t xml:space="preserve">Subtotal</w:t>
            </w:r>
          </w:p>
        </w:tc>
        <w:tc>
          <w:tcPr/>
          <w:p>
            <w:pPr>
              <w:pStyle w:val="Compact"/>
              <w:jc w:val="left"/>
            </w:pPr>
            <w:r>
              <w:t xml:space="preserve">$119,100</w:t>
            </w:r>
          </w:p>
        </w:tc>
        <w:tc>
          <w:tcPr/>
          <w:p>
            <w:pPr>
              <w:pStyle w:val="Compact"/>
            </w:pPr>
          </w:p>
        </w:tc>
      </w:tr>
      <w:tr>
        <w:tc>
          <w:tcPr>
            <w:gridSpan w:val="4"/>
          </w:tcPr>
          <w:p>
            <w:pPr>
              <w:pStyle w:val="Compact"/>
              <w:jc w:val="left"/>
            </w:pPr>
            <w:r>
              <w:t xml:space="preserve">VAT / Applicable Iraqi Tax (5%)</w:t>
            </w:r>
          </w:p>
        </w:tc>
        <w:tc>
          <w:tcPr/>
          <w:p>
            <w:pPr>
              <w:pStyle w:val="Compact"/>
              <w:jc w:val="left"/>
            </w:pPr>
            <w:r>
              <w:t xml:space="preserve">$5,955</w:t>
            </w:r>
          </w:p>
        </w:tc>
        <w:tc>
          <w:tcPr/>
          <w:p>
            <w:pPr>
              <w:pStyle w:val="Compact"/>
            </w:pPr>
          </w:p>
        </w:tc>
      </w:tr>
      <w:tr>
        <w:tc>
          <w:tcPr>
            <w:gridSpan w:val="4"/>
          </w:tcPr>
          <w:p>
            <w:pPr>
              <w:pStyle w:val="Compact"/>
              <w:jc w:val="left"/>
            </w:pPr>
            <w:r>
              <w:rPr>
                <w:bCs/>
                <w:b/>
              </w:rPr>
              <w:t xml:space="preserve">Grand Total (Quotation Estimate)</w:t>
            </w:r>
          </w:p>
        </w:tc>
        <w:tc>
          <w:tcPr/>
          <w:p>
            <w:pPr>
              <w:pStyle w:val="Compact"/>
              <w:jc w:val="left"/>
            </w:pPr>
            <w:r>
              <w:rPr>
                <w:bCs/>
                <w:b/>
              </w:rPr>
              <w:t xml:space="preserve">$125,055</w:t>
            </w:r>
          </w:p>
        </w:tc>
        <w:tc>
          <w:tcPr/>
          <w:p>
            <w:pPr>
              <w:pStyle w:val="Compact"/>
              <w:jc w:val="left"/>
            </w:pPr>
            <w:r>
              <w:rPr>
                <w:bCs/>
                <w:b/>
              </w:rPr>
              <w:t xml:space="preserve">≈ 164,572,050 IQD</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changes in the Iraqi Dinar exchange rate or local material costs in Baghdad.</w:t>
      </w:r>
    </w:p>
    <w:p>
      <w:pPr>
        <w:numPr>
          <w:ilvl w:val="0"/>
          <w:numId w:val="1002"/>
        </w:numPr>
        <w:pStyle w:val="Compact"/>
      </w:pPr>
      <w:r>
        <w:t xml:space="preserve">Payment terms: 40% advance upon contract signing, 30% upon completion of the workshop design package, and 30% upon final delivery of the training program and closing audit report in Iraq Baghdad.</w:t>
      </w:r>
    </w:p>
    <w:p>
      <w:pPr>
        <w:numPr>
          <w:ilvl w:val="0"/>
          <w:numId w:val="1002"/>
        </w:numPr>
        <w:pStyle w:val="Compact"/>
      </w:pPr>
      <w:r>
        <w:t xml:space="preserve">All work performed by the</w:t>
      </w:r>
      <w:r>
        <w:t xml:space="preserve"> </w:t>
      </w:r>
      <w:r>
        <w:t xml:space="preserve">Automotive Engineer</w:t>
      </w:r>
      <w:r>
        <w:t xml:space="preserve"> </w:t>
      </w:r>
      <w:r>
        <w:t xml:space="preserve">team shall comply with the Iraqi Standards and Metrology Organization (ISM) regulations and the Federal Board of Standards and Metrology (FBSM) guidelines applicable in Baghdad.</w:t>
      </w:r>
    </w:p>
    <w:p>
      <w:pPr>
        <w:numPr>
          <w:ilvl w:val="0"/>
          <w:numId w:val="1002"/>
        </w:numPr>
        <w:pStyle w:val="Compact"/>
      </w:pPr>
      <w:r>
        <w:t xml:space="preserve">The client shall provide secure access to the vehicle fleet, workshop premises, and any relevant technical documentation located in Iraq Baghdad. Adequate workspace, power supply (including backup generator), and internet connectivity are the client's responsibility.</w:t>
      </w:r>
    </w:p>
    <w:p>
      <w:pPr>
        <w:numPr>
          <w:ilvl w:val="0"/>
          <w:numId w:val="1002"/>
        </w:numPr>
        <w:pStyle w:val="Compact"/>
      </w:pPr>
      <w:r>
        <w:t xml:space="preserve">Force majeure events, including but not limited to security disruptions, government-imposed curfews, or infrastructure failures in Baghdad, shall extend the project timeline proportionally without additional cost to either party.</w:t>
      </w:r>
    </w:p>
    <w:p>
      <w:pPr>
        <w:numPr>
          <w:ilvl w:val="0"/>
          <w:numId w:val="1002"/>
        </w:numPr>
        <w:pStyle w:val="Compact"/>
      </w:pPr>
      <w:r>
        <w:t xml:space="preserve">Intellectual property generated during the engagement (diagnostic reports, workshop designs, training materials) shall be jointly owned by the client and Al-Madina Automotive Engineering Consultants, with usage rights specific to the Iraq Baghdad operational context.</w:t>
      </w:r>
    </w:p>
    <w:p>
      <w:pPr>
        <w:numPr>
          <w:ilvl w:val="0"/>
          <w:numId w:val="1002"/>
        </w:numPr>
        <w:pStyle w:val="Compact"/>
      </w:pPr>
      <w:r>
        <w:t xml:space="preserve">Disputes arising from this Quotation Estimate shall be resolved through arbitration in accordance with the Iraqi Commercial Arbitration Law, with the seat of arbitration in Baghdad, Iraq.</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Automotive Engineer</w:t>
      </w:r>
      <w:r>
        <w:t xml:space="preserve"> </w:t>
      </w:r>
      <w:r>
        <w:t xml:space="preserve">services in</w:t>
      </w:r>
      <w:r>
        <w:t xml:space="preserve"> </w:t>
      </w:r>
      <w:r>
        <w:t xml:space="preserve">Iraq Baghdad</w:t>
      </w:r>
      <w:r>
        <w:t xml:space="preserve">.</w:t>
      </w:r>
    </w:p>
    <w:p>
      <w:pPr>
        <w:pStyle w:val="BodyText"/>
      </w:pPr>
      <w:r>
        <w:rPr>
          <w:bCs/>
          <w:b/>
        </w:rPr>
        <w:t xml:space="preserve">For: Al-Madina Automotive Engineering Consultants</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Important Note:</w:t>
      </w:r>
      <w:r>
        <w:t xml:space="preserve"> </w:t>
      </w:r>
      <w:r>
        <w:t xml:space="preserve">This Quotation Estimate is a non-binding document until formally accepted in writing by both parties. All prices are quoted in US Dollars and converted to Iraqi Dinars at the Central Bank of Iraq's official daily rate on the date of contract execution. The Automotive Engineer services described herein are specific to the operational environment of Iraq Baghdad and may require adjustment for deployment in other Iraqi governorates. Please contact our Baghdad office at +964-770-XXX-XXXX for clarifications or amendments to this estimate.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Iraq Baghdad</dc:title>
  <dc:creator/>
  <dc:language>en</dc:language>
  <cp:keywords/>
  <dcterms:created xsi:type="dcterms:W3CDTF">2026-10-10T06:28:54Z</dcterms:created>
  <dcterms:modified xsi:type="dcterms:W3CDTF">2026-10-10T06:28:54Z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