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Automotive Engineering Services — Myanmar Yangon</w:t>
      </w:r>
    </w:p>
    <w:bookmarkEnd w:id="20"/>
    <w:p>
      <w:pPr>
        <w:pStyle w:val="BodyText"/>
      </w:pPr>
      <w:r>
        <w:rPr>
          <w:bCs/>
          <w:b/>
        </w:rPr>
        <w:t xml:space="preserve">Yangon AutoTech Engineering Co., Ltd.</w:t>
      </w:r>
      <w:r>
        <w:br/>
      </w:r>
      <w:r>
        <w:t xml:space="preserve">No. 142, Pyay Road, Kamayut Township</w:t>
      </w:r>
      <w:r>
        <w:br/>
      </w:r>
      <w:r>
        <w:t xml:space="preserve">Yangon, Myanmar 11131</w:t>
      </w:r>
      <w:r>
        <w:br/>
      </w:r>
      <w:r>
        <w:t xml:space="preserve">Tel: +95-9-795-123-456</w:t>
      </w:r>
      <w:r>
        <w:br/>
      </w:r>
      <w:r>
        <w:t xml:space="preserve">Email: info@yangonautotech.mm</w:t>
      </w:r>
      <w:r>
        <w:br/>
      </w:r>
      <w:r>
        <w:t xml:space="preserve">Reg. No: 2019012345</w:t>
      </w:r>
    </w:p>
    <w:p>
      <w:pPr>
        <w:pStyle w:val="BodyText"/>
      </w:pPr>
      <w:r>
        <w:rPr>
          <w:bCs/>
          <w:b/>
        </w:rPr>
        <w:t xml:space="preserve">Quotation No:</w:t>
      </w:r>
      <w:r>
        <w:t xml:space="preserve"> </w:t>
      </w:r>
      <w:r>
        <w:t xml:space="preserve">YAE-QE-2025-0087</w:t>
      </w:r>
      <w:r>
        <w:br/>
      </w:r>
      <w:r>
        <w:rPr>
          <w:bCs/>
          <w:b/>
        </w:rPr>
        <w:t xml:space="preserve">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t xml:space="preserve"> </w:t>
      </w:r>
      <w:r>
        <w:t xml:space="preserve">Myanmar Automotive Industries Group</w:t>
      </w:r>
      <w:r>
        <w:br/>
      </w:r>
      <w:r>
        <w:rPr>
          <w:bCs/>
          <w:b/>
        </w:rPr>
        <w:t xml:space="preserve">Client Ref:</w:t>
      </w:r>
      <w:r>
        <w:t xml:space="preserve"> </w:t>
      </w:r>
      <w:r>
        <w:t xml:space="preserve">MAIG-2025-PROJ-042</w:t>
      </w:r>
    </w:p>
    <w:p>
      <w:pPr>
        <w:pStyle w:val="BodyText"/>
      </w:pPr>
      <w:r>
        <w:t xml:space="preserve">Dear Sir/Madam,</w:t>
      </w:r>
    </w:p>
    <w:p>
      <w:pPr>
        <w:pStyle w:val="BodyText"/>
      </w:pPr>
      <w:r>
        <w:t xml:space="preserve">Thank you for your inquiry regarding professional engineering consultancy services. This</w:t>
      </w:r>
      <w:r>
        <w:t xml:space="preserve"> </w:t>
      </w:r>
      <w:r>
        <w:t xml:space="preserve">Quotation Estimate</w:t>
      </w:r>
      <w:r>
        <w:t xml:space="preserve"> </w:t>
      </w:r>
      <w:r>
        <w:t xml:space="preserve">has been carefully prepared by our team of certified professionals to outline the full scope, deliverables, and associated costs for engaging a senior</w:t>
      </w:r>
      <w:r>
        <w:t xml:space="preserve"> </w:t>
      </w:r>
      <w:r>
        <w:t xml:space="preserve">Automotive Engineer</w:t>
      </w:r>
      <w:r>
        <w:t xml:space="preserve"> </w:t>
      </w:r>
      <w:r>
        <w:t xml:space="preserve">to support your manufacturing and R&amp;D operations in</w:t>
      </w:r>
      <w:r>
        <w:t xml:space="preserve"> </w:t>
      </w:r>
      <w:r>
        <w:t xml:space="preserve">Myanmar Yangon</w:t>
      </w:r>
      <w:r>
        <w:t xml:space="preserve">. We are pleased to present this detailed proposal for your review and consideration.</w:t>
      </w:r>
    </w:p>
    <w:bookmarkStart w:id="21" w:name="scope-of-services"/>
    <w:p>
      <w:pPr>
        <w:pStyle w:val="Heading2"/>
      </w:pPr>
      <w:r>
        <w:t xml:space="preserve">1. Scope of Services</w:t>
      </w:r>
    </w:p>
    <w:p>
      <w:pPr>
        <w:pStyle w:val="FirstParagraph"/>
      </w:pPr>
      <w:r>
        <w:t xml:space="preserve">The</w:t>
      </w:r>
      <w:r>
        <w:t xml:space="preserve"> </w:t>
      </w:r>
      <w:r>
        <w:t xml:space="preserve">Automotive Engineer</w:t>
      </w:r>
      <w:r>
        <w:t xml:space="preserve"> </w:t>
      </w:r>
      <w:r>
        <w:t xml:space="preserve">engaged under this</w:t>
      </w:r>
      <w:r>
        <w:t xml:space="preserve"> </w:t>
      </w:r>
      <w:r>
        <w:t xml:space="preserve">Quotation Estimate</w:t>
      </w:r>
      <w:r>
        <w:t xml:space="preserve"> </w:t>
      </w:r>
      <w:r>
        <w:t xml:space="preserve">will provide comprehensive technical support to the client's vehicle assembly and component development facilities located in the Hlaing Industrial Zone,</w:t>
      </w:r>
      <w:r>
        <w:t xml:space="preserve"> </w:t>
      </w:r>
      <w:r>
        <w:t xml:space="preserve">Myanmar Yangon</w:t>
      </w:r>
      <w:r>
        <w:t xml:space="preserve">. The scope encompasses the following key areas:</w:t>
      </w:r>
    </w:p>
    <w:p>
      <w:pPr>
        <w:numPr>
          <w:ilvl w:val="0"/>
          <w:numId w:val="1001"/>
        </w:numPr>
        <w:pStyle w:val="Compact"/>
      </w:pPr>
      <w:r>
        <w:t xml:space="preserve">Design review and validation of powertrain systems, chassis components, and electrical architectures for light commercial vehicles.</w:t>
      </w:r>
    </w:p>
    <w:p>
      <w:pPr>
        <w:numPr>
          <w:ilvl w:val="0"/>
          <w:numId w:val="1001"/>
        </w:numPr>
        <w:pStyle w:val="Compact"/>
      </w:pPr>
      <w:r>
        <w:t xml:space="preserve">Conducting failure analysis and root-cause investigations on production-line defects reported by the quality assurance division.</w:t>
      </w:r>
    </w:p>
    <w:p>
      <w:pPr>
        <w:numPr>
          <w:ilvl w:val="0"/>
          <w:numId w:val="1001"/>
        </w:numPr>
        <w:pStyle w:val="Compact"/>
      </w:pPr>
      <w:r>
        <w:t xml:space="preserve">Developing and implementing test protocols aligned with ASEAN automotive standards and local Myanmar regulatory requirements.</w:t>
      </w:r>
    </w:p>
    <w:p>
      <w:pPr>
        <w:numPr>
          <w:ilvl w:val="0"/>
          <w:numId w:val="1001"/>
        </w:numPr>
        <w:pStyle w:val="Compact"/>
      </w:pPr>
      <w:r>
        <w:t xml:space="preserve">Providing technical training to in-house engineering staff on advanced diagnostic tools, CAD/CAM workflows, and lean manufacturing principles.</w:t>
      </w:r>
    </w:p>
    <w:p>
      <w:pPr>
        <w:numPr>
          <w:ilvl w:val="0"/>
          <w:numId w:val="1001"/>
        </w:numPr>
        <w:pStyle w:val="Compact"/>
      </w:pPr>
      <w:r>
        <w:t xml:space="preserve">Preparing detailed engineering reports, technical specifications, and compliance documentation for submission to the Myanmar Ministry of Transport and Communications.</w:t>
      </w:r>
    </w:p>
    <w:p>
      <w:pPr>
        <w:numPr>
          <w:ilvl w:val="0"/>
          <w:numId w:val="1001"/>
        </w:numPr>
        <w:pStyle w:val="Compact"/>
      </w:pPr>
      <w:r>
        <w:t xml:space="preserve">Supervising prototype fabrication and bench testing of new component assemblies at the client's pilot plant in Yangon.</w:t>
      </w:r>
    </w:p>
    <w:bookmarkEnd w:id="21"/>
    <w:bookmarkStart w:id="22" w:name="professional-profile"/>
    <w:p>
      <w:pPr>
        <w:pStyle w:val="Heading2"/>
      </w:pPr>
      <w:r>
        <w:t xml:space="preserve">2. Professional Profile</w:t>
      </w:r>
    </w:p>
    <w:p>
      <w:pPr>
        <w:pStyle w:val="FirstParagraph"/>
      </w:pPr>
      <w:r>
        <w:t xml:space="preserve">The</w:t>
      </w:r>
      <w:r>
        <w:t xml:space="preserve"> </w:t>
      </w:r>
      <w:r>
        <w:t xml:space="preserve">Automotive Engineer</w:t>
      </w:r>
      <w:r>
        <w:t xml:space="preserve"> </w:t>
      </w:r>
      <w:r>
        <w:t xml:space="preserve">assigned to this project holds a Master of Science in Mechanical Engineering (Automotive Specialisation) from a recognised international university, with a minimum of fifteen (15) years of progressive experience in vehicle development, manufacturing engineering, and quality systems. The engineer is a registered professional member of the Myanmar Engineers Association and holds valid certifications in ISO/TS 16949, Six Sigma Green Belt, and OSHA industrial safety compliance. Prior engagements in</w:t>
      </w:r>
      <w:r>
        <w:t xml:space="preserve"> </w:t>
      </w:r>
      <w:r>
        <w:t xml:space="preserve">Myanmar Yangon</w:t>
      </w:r>
      <w:r>
        <w:t xml:space="preserve"> </w:t>
      </w:r>
      <w:r>
        <w:t xml:space="preserve">include consultancy work for three major vehicle assembly plants operating in the Yangon Industrial Development Zone.</w:t>
      </w:r>
    </w:p>
    <w:bookmarkEnd w:id="22"/>
    <w:bookmarkStart w:id="23" w:name="cost-breakdown"/>
    <w:p>
      <w:pPr>
        <w:pStyle w:val="Heading2"/>
      </w:pPr>
      <w:r>
        <w:t xml:space="preserve">3.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On-site engineering consultancy — powertrain and chassis design review</w:t>
            </w:r>
          </w:p>
        </w:tc>
        <w:tc>
          <w:tcPr/>
          <w:p>
            <w:pPr>
              <w:pStyle w:val="Compact"/>
              <w:jc w:val="left"/>
            </w:pPr>
            <w:r>
              <w:t xml:space="preserve">3 months</w:t>
            </w:r>
          </w:p>
        </w:tc>
        <w:tc>
          <w:tcPr/>
          <w:p>
            <w:pPr>
              <w:pStyle w:val="Compact"/>
              <w:jc w:val="left"/>
            </w:pPr>
            <w:r>
              <w:t xml:space="preserve">$4,500/mo</w:t>
            </w:r>
          </w:p>
        </w:tc>
        <w:tc>
          <w:tcPr/>
          <w:p>
            <w:pPr>
              <w:pStyle w:val="Compact"/>
              <w:jc w:val="left"/>
            </w:pPr>
            <w:r>
              <w:t xml:space="preserve">$13,500.00</w:t>
            </w:r>
          </w:p>
        </w:tc>
        <w:tc>
          <w:tcPr/>
          <w:p>
            <w:pPr>
              <w:pStyle w:val="Compact"/>
              <w:jc w:val="left"/>
            </w:pPr>
            <w:r>
              <w:t xml:space="preserve">Full-time, Mon–Fri</w:t>
            </w:r>
          </w:p>
        </w:tc>
      </w:tr>
      <w:tr>
        <w:tc>
          <w:tcPr/>
          <w:p>
            <w:pPr>
              <w:pStyle w:val="Compact"/>
              <w:jc w:val="left"/>
            </w:pPr>
            <w:r>
              <w:t xml:space="preserve">2</w:t>
            </w:r>
          </w:p>
        </w:tc>
        <w:tc>
          <w:tcPr/>
          <w:p>
            <w:pPr>
              <w:pStyle w:val="Compact"/>
              <w:jc w:val="left"/>
            </w:pPr>
            <w:r>
              <w:t xml:space="preserve">Failure analysis and root-cause investigation (up to 12 cases)</w:t>
            </w:r>
          </w:p>
        </w:tc>
        <w:tc>
          <w:tcPr/>
          <w:p>
            <w:pPr>
              <w:pStyle w:val="Compact"/>
              <w:jc w:val="left"/>
            </w:pPr>
            <w:r>
              <w:t xml:space="preserve">3 months</w:t>
            </w:r>
          </w:p>
        </w:tc>
        <w:tc>
          <w:tcPr/>
          <w:p>
            <w:pPr>
              <w:pStyle w:val="Compact"/>
              <w:jc w:val="left"/>
            </w:pPr>
            <w:r>
              <w:t xml:space="preserve">$850/case</w:t>
            </w:r>
          </w:p>
        </w:tc>
        <w:tc>
          <w:tcPr/>
          <w:p>
            <w:pPr>
              <w:pStyle w:val="Compact"/>
              <w:jc w:val="left"/>
            </w:pPr>
            <w:r>
              <w:t xml:space="preserve">$10,200.00</w:t>
            </w:r>
          </w:p>
        </w:tc>
        <w:tc>
          <w:tcPr/>
          <w:p>
            <w:pPr>
              <w:pStyle w:val="Compact"/>
              <w:jc w:val="left"/>
            </w:pPr>
            <w:r>
              <w:t xml:space="preserve">Includes lab testing</w:t>
            </w:r>
          </w:p>
        </w:tc>
      </w:tr>
      <w:tr>
        <w:tc>
          <w:tcPr/>
          <w:p>
            <w:pPr>
              <w:pStyle w:val="Compact"/>
              <w:jc w:val="left"/>
            </w:pPr>
            <w:r>
              <w:t xml:space="preserve">3</w:t>
            </w:r>
          </w:p>
        </w:tc>
        <w:tc>
          <w:tcPr/>
          <w:p>
            <w:pPr>
              <w:pStyle w:val="Compact"/>
              <w:jc w:val="left"/>
            </w:pPr>
            <w:r>
              <w:t xml:space="preserve">Test protocol development &amp; ASEAN compliance documentation</w:t>
            </w:r>
          </w:p>
        </w:tc>
        <w:tc>
          <w:tcPr/>
          <w:p>
            <w:pPr>
              <w:pStyle w:val="Compact"/>
              <w:jc w:val="left"/>
            </w:pPr>
            <w:r>
              <w:t xml:space="preserve">1 month</w:t>
            </w:r>
          </w:p>
        </w:tc>
        <w:tc>
          <w:tcPr/>
          <w:p>
            <w:pPr>
              <w:pStyle w:val="Compact"/>
              <w:jc w:val="left"/>
            </w:pPr>
            <w:r>
              <w:t xml:space="preserve">$3,200</w:t>
            </w:r>
          </w:p>
        </w:tc>
        <w:tc>
          <w:tcPr/>
          <w:p>
            <w:pPr>
              <w:pStyle w:val="Compact"/>
              <w:jc w:val="left"/>
            </w:pPr>
            <w:r>
              <w:t xml:space="preserve">$3,200.00</w:t>
            </w:r>
          </w:p>
        </w:tc>
        <w:tc>
          <w:tcPr/>
          <w:p>
            <w:pPr>
              <w:pStyle w:val="Compact"/>
              <w:jc w:val="left"/>
            </w:pPr>
            <w:r>
              <w:t xml:space="preserve">One-time deliverable</w:t>
            </w:r>
          </w:p>
        </w:tc>
      </w:tr>
      <w:tr>
        <w:tc>
          <w:tcPr/>
          <w:p>
            <w:pPr>
              <w:pStyle w:val="Compact"/>
              <w:jc w:val="left"/>
            </w:pPr>
            <w:r>
              <w:t xml:space="preserve">4</w:t>
            </w:r>
          </w:p>
        </w:tc>
        <w:tc>
          <w:tcPr/>
          <w:p>
            <w:pPr>
              <w:pStyle w:val="Compact"/>
              <w:jc w:val="left"/>
            </w:pPr>
            <w:r>
              <w:t xml:space="preserve">Technical training programme for 20 in-house engineers</w:t>
            </w:r>
          </w:p>
        </w:tc>
        <w:tc>
          <w:tcPr/>
          <w:p>
            <w:pPr>
              <w:pStyle w:val="Compact"/>
              <w:jc w:val="left"/>
            </w:pPr>
            <w:r>
              <w:t xml:space="preserve">2 weeks</w:t>
            </w:r>
          </w:p>
        </w:tc>
        <w:tc>
          <w:tcPr/>
          <w:p>
            <w:pPr>
              <w:pStyle w:val="Compact"/>
              <w:jc w:val="left"/>
            </w:pPr>
            <w:r>
              <w:t xml:space="preserve">$1,800/week</w:t>
            </w:r>
          </w:p>
        </w:tc>
        <w:tc>
          <w:tcPr/>
          <w:p>
            <w:pPr>
              <w:pStyle w:val="Compact"/>
              <w:jc w:val="left"/>
            </w:pPr>
            <w:r>
              <w:t xml:space="preserve">$3,600.00</w:t>
            </w:r>
          </w:p>
        </w:tc>
        <w:tc>
          <w:tcPr/>
          <w:p>
            <w:pPr>
              <w:pStyle w:val="Compact"/>
              <w:jc w:val="left"/>
            </w:pPr>
            <w:r>
              <w:t xml:space="preserve">At client facility, Yangon</w:t>
            </w:r>
          </w:p>
        </w:tc>
      </w:tr>
      <w:tr>
        <w:tc>
          <w:tcPr/>
          <w:p>
            <w:pPr>
              <w:pStyle w:val="Compact"/>
              <w:jc w:val="left"/>
            </w:pPr>
            <w:r>
              <w:t xml:space="preserve">5</w:t>
            </w:r>
          </w:p>
        </w:tc>
        <w:tc>
          <w:tcPr/>
          <w:p>
            <w:pPr>
              <w:pStyle w:val="Compact"/>
              <w:jc w:val="left"/>
            </w:pPr>
            <w:r>
              <w:t xml:space="preserve">Prototype supervision and bench testing oversight</w:t>
            </w:r>
          </w:p>
        </w:tc>
        <w:tc>
          <w:tcPr/>
          <w:p>
            <w:pPr>
              <w:pStyle w:val="Compact"/>
              <w:jc w:val="left"/>
            </w:pPr>
            <w:r>
              <w:t xml:space="preserve">6 weeks</w:t>
            </w:r>
          </w:p>
        </w:tc>
        <w:tc>
          <w:tcPr/>
          <w:p>
            <w:pPr>
              <w:pStyle w:val="Compact"/>
              <w:jc w:val="left"/>
            </w:pPr>
            <w:r>
              <w:t xml:space="preserve">$1,200/week</w:t>
            </w:r>
          </w:p>
        </w:tc>
        <w:tc>
          <w:tcPr/>
          <w:p>
            <w:pPr>
              <w:pStyle w:val="Compact"/>
              <w:jc w:val="left"/>
            </w:pPr>
            <w:r>
              <w:t xml:space="preserve">$7,200.00</w:t>
            </w:r>
          </w:p>
        </w:tc>
        <w:tc>
          <w:tcPr/>
          <w:p>
            <w:pPr>
              <w:pStyle w:val="Compact"/>
              <w:jc w:val="left"/>
            </w:pPr>
            <w:r>
              <w:t xml:space="preserve">Includes reporting</w:t>
            </w:r>
          </w:p>
        </w:tc>
      </w:tr>
      <w:tr>
        <w:tc>
          <w:tcPr/>
          <w:p>
            <w:pPr>
              <w:pStyle w:val="Compact"/>
              <w:jc w:val="left"/>
            </w:pPr>
            <w:r>
              <w:t xml:space="preserve">6</w:t>
            </w:r>
          </w:p>
        </w:tc>
        <w:tc>
          <w:tcPr/>
          <w:p>
            <w:pPr>
              <w:pStyle w:val="Compact"/>
              <w:jc w:val="left"/>
            </w:pPr>
            <w:r>
              <w:t xml:space="preserve">Travel, accommodation &amp; local transport within Myanmar Yangon</w:t>
            </w:r>
          </w:p>
        </w:tc>
        <w:tc>
          <w:tcPr/>
          <w:p>
            <w:pPr>
              <w:pStyle w:val="Compact"/>
              <w:jc w:val="left"/>
            </w:pPr>
            <w:r>
              <w:t xml:space="preserve">3 months</w:t>
            </w:r>
          </w:p>
        </w:tc>
        <w:tc>
          <w:tcPr/>
          <w:p>
            <w:pPr>
              <w:pStyle w:val="Compact"/>
              <w:jc w:val="left"/>
            </w:pPr>
            <w:r>
              <w:t xml:space="preserve">$600/mo</w:t>
            </w:r>
          </w:p>
        </w:tc>
        <w:tc>
          <w:tcPr/>
          <w:p>
            <w:pPr>
              <w:pStyle w:val="Compact"/>
              <w:jc w:val="left"/>
            </w:pPr>
            <w:r>
              <w:t xml:space="preserve">$1,800.00</w:t>
            </w:r>
          </w:p>
        </w:tc>
        <w:tc>
          <w:tcPr/>
          <w:p>
            <w:pPr>
              <w:pStyle w:val="Compact"/>
              <w:jc w:val="left"/>
            </w:pPr>
            <w:r>
              <w:t xml:space="preserve">Per diem basis</w:t>
            </w:r>
          </w:p>
        </w:tc>
      </w:tr>
      <w:tr>
        <w:tc>
          <w:tcPr/>
          <w:p>
            <w:pPr>
              <w:pStyle w:val="Compact"/>
              <w:jc w:val="left"/>
            </w:pPr>
            <w:r>
              <w:t xml:space="preserve">7</w:t>
            </w:r>
          </w:p>
        </w:tc>
        <w:tc>
          <w:tcPr/>
          <w:p>
            <w:pPr>
              <w:pStyle w:val="Compact"/>
              <w:jc w:val="left"/>
            </w:pPr>
            <w:r>
              <w:t xml:space="preserve">Project management, reporting &amp; administrative overhead</w:t>
            </w:r>
          </w:p>
        </w:tc>
        <w:tc>
          <w:tcPr/>
          <w:p>
            <w:pPr>
              <w:pStyle w:val="Compact"/>
              <w:jc w:val="left"/>
            </w:pPr>
            <w:r>
              <w:t xml:space="preserve">3 months</w:t>
            </w:r>
          </w:p>
        </w:tc>
        <w:tc>
          <w:tcPr/>
          <w:p>
            <w:pPr>
              <w:pStyle w:val="Compact"/>
              <w:jc w:val="left"/>
            </w:pPr>
            <w:r>
              <w:t xml:space="preserve">$1,000/mo</w:t>
            </w:r>
          </w:p>
        </w:tc>
        <w:tc>
          <w:tcPr/>
          <w:p>
            <w:pPr>
              <w:pStyle w:val="Compact"/>
              <w:jc w:val="left"/>
            </w:pPr>
            <w:r>
              <w:t xml:space="preserve">$3,000.00</w:t>
            </w:r>
          </w:p>
        </w:tc>
        <w:tc>
          <w:tcPr/>
          <w:p>
            <w:pPr>
              <w:pStyle w:val="Compact"/>
              <w:jc w:val="left"/>
            </w:pPr>
            <w:r>
              <w:t xml:space="preserve">Includes weekly reports</w:t>
            </w:r>
          </w:p>
        </w:tc>
      </w:tr>
      <w:tr>
        <w:tc>
          <w:tcPr>
            <w:gridSpan w:val="4"/>
          </w:tcPr>
          <w:p>
            <w:pPr>
              <w:pStyle w:val="Compact"/>
              <w:jc w:val="right"/>
            </w:pPr>
            <w:r>
              <w:t xml:space="preserve">Subtotal</w:t>
            </w:r>
          </w:p>
        </w:tc>
        <w:tc>
          <w:tcPr/>
          <w:p>
            <w:pPr>
              <w:pStyle w:val="Compact"/>
              <w:jc w:val="left"/>
            </w:pPr>
            <w:r>
              <w:t xml:space="preserve">$42,500.00</w:t>
            </w:r>
          </w:p>
        </w:tc>
        <w:tc>
          <w:tcPr/>
          <w:p>
            <w:pPr>
              <w:pStyle w:val="Compact"/>
            </w:pPr>
          </w:p>
        </w:tc>
      </w:tr>
      <w:tr>
        <w:tc>
          <w:tcPr>
            <w:gridSpan w:val="4"/>
          </w:tcPr>
          <w:p>
            <w:pPr>
              <w:pStyle w:val="Compact"/>
              <w:jc w:val="right"/>
            </w:pPr>
            <w:r>
              <w:t xml:space="preserve">Applicable Tax (5% Myanmar Service Tax)</w:t>
            </w:r>
          </w:p>
        </w:tc>
        <w:tc>
          <w:tcPr/>
          <w:p>
            <w:pPr>
              <w:pStyle w:val="Compact"/>
              <w:jc w:val="left"/>
            </w:pPr>
            <w:r>
              <w:t xml:space="preserve">$2,125.00</w:t>
            </w:r>
          </w:p>
        </w:tc>
        <w:tc>
          <w:tcPr/>
          <w:p>
            <w:pPr>
              <w:pStyle w:val="Compact"/>
            </w:pPr>
          </w:p>
        </w:tc>
      </w:tr>
      <w:tr>
        <w:tc>
          <w:tcPr>
            <w:gridSpan w:val="4"/>
          </w:tcPr>
          <w:p>
            <w:pPr>
              <w:pStyle w:val="Compact"/>
              <w:jc w:val="right"/>
            </w:pPr>
            <w:r>
              <w:t xml:space="preserve">TOTAL ESTIMATED COST</w:t>
            </w:r>
          </w:p>
        </w:tc>
        <w:tc>
          <w:tcPr/>
          <w:p>
            <w:pPr>
              <w:pStyle w:val="Compact"/>
              <w:jc w:val="left"/>
            </w:pPr>
            <w:r>
              <w:t xml:space="preserve">$44,625.00</w:t>
            </w:r>
          </w:p>
        </w:tc>
        <w:tc>
          <w:tcPr/>
          <w:p>
            <w:pPr>
              <w:pStyle w:val="Compact"/>
              <w:jc w:val="left"/>
            </w:pPr>
            <w:r>
              <w:t xml:space="preserve">USD Forty-Four Thousand Six Hundred Twenty-Five</w:t>
            </w:r>
          </w:p>
        </w:tc>
      </w:tr>
    </w:tbl>
    <w:bookmarkEnd w:id="23"/>
    <w:bookmarkStart w:id="24" w:name="payment-terms"/>
    <w:p>
      <w:pPr>
        <w:pStyle w:val="Heading2"/>
      </w:pPr>
      <w:r>
        <w:t xml:space="preserve">4.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40% milestone payment upon completion of the second month of on-site work by the</w:t>
      </w:r>
      <w:r>
        <w:t xml:space="preserve"> </w:t>
      </w:r>
      <w:r>
        <w:t xml:space="preserve">Automotive Engineer</w:t>
      </w:r>
      <w:r>
        <w:t xml:space="preserve">.</w:t>
      </w:r>
    </w:p>
    <w:p>
      <w:pPr>
        <w:numPr>
          <w:ilvl w:val="0"/>
          <w:numId w:val="1002"/>
        </w:numPr>
        <w:pStyle w:val="Compact"/>
      </w:pPr>
      <w:r>
        <w:t xml:space="preserve">30% final payment upon delivery of all project reports, training materials, and compliance documentation.</w:t>
      </w:r>
    </w:p>
    <w:p>
      <w:pPr>
        <w:numPr>
          <w:ilvl w:val="0"/>
          <w:numId w:val="1002"/>
        </w:numPr>
        <w:pStyle w:val="Compact"/>
      </w:pPr>
      <w:r>
        <w:t xml:space="preserve">All payments shall be made in US Dollars via bank transfer to the account of Yangon AutoTech Engineering Co., Ltd., First Myanmar Bank, Yangon Branch.</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and availability of the</w:t>
      </w:r>
      <w:r>
        <w:t xml:space="preserve"> </w:t>
      </w:r>
      <w:r>
        <w:t xml:space="preserve">Automotive Engineer</w:t>
      </w:r>
      <w:r>
        <w:t xml:space="preserve"> </w:t>
      </w:r>
      <w:r>
        <w:t xml:space="preserve">are subject to revision.</w:t>
      </w:r>
    </w:p>
    <w:p>
      <w:pPr>
        <w:numPr>
          <w:ilvl w:val="0"/>
          <w:numId w:val="1003"/>
        </w:numPr>
        <w:pStyle w:val="Compact"/>
      </w:pPr>
      <w:r>
        <w:t xml:space="preserve">All work will be performed in accordance with the applicable laws and regulations of the Republic of the Union of Myanmar, including the Myanmar Engineers Association code of professional conduct.</w:t>
      </w:r>
    </w:p>
    <w:p>
      <w:pPr>
        <w:numPr>
          <w:ilvl w:val="0"/>
          <w:numId w:val="1003"/>
        </w:numPr>
        <w:pStyle w:val="Compact"/>
      </w:pPr>
      <w:r>
        <w:t xml:space="preserve">The client shall provide a suitable workspace, access to production facilities, and necessary safety equipment at the</w:t>
      </w:r>
      <w:r>
        <w:t xml:space="preserve"> </w:t>
      </w:r>
      <w:r>
        <w:t xml:space="preserve">Myanmar Yangon</w:t>
      </w:r>
      <w:r>
        <w:t xml:space="preserve"> </w:t>
      </w:r>
      <w:r>
        <w:t xml:space="preserve">site for the duration of the engagement.</w:t>
      </w:r>
    </w:p>
    <w:p>
      <w:pPr>
        <w:numPr>
          <w:ilvl w:val="0"/>
          <w:numId w:val="1003"/>
        </w:numPr>
        <w:pStyle w:val="Compact"/>
      </w:pPr>
      <w:r>
        <w:t xml:space="preserve">Any additional services or scope changes beyond the items listed above will be subject to a supplementary</w:t>
      </w:r>
      <w:r>
        <w:t xml:space="preserve"> </w:t>
      </w:r>
      <w:r>
        <w:t xml:space="preserve">Quotation Estimate</w:t>
      </w:r>
      <w:r>
        <w:t xml:space="preserve"> </w:t>
      </w:r>
      <w:r>
        <w:t xml:space="preserve">issued in writing and mutually agreed upon before commencement.</w:t>
      </w:r>
    </w:p>
    <w:p>
      <w:pPr>
        <w:numPr>
          <w:ilvl w:val="0"/>
          <w:numId w:val="1003"/>
        </w:numPr>
        <w:pStyle w:val="Compact"/>
      </w:pPr>
      <w:r>
        <w:t xml:space="preserve">Confidentiality: All technical data, proprietary designs, and business information shared during the engagement shall remain the exclusive property of the client. The</w:t>
      </w:r>
      <w:r>
        <w:t xml:space="preserve"> </w:t>
      </w:r>
      <w:r>
        <w:t xml:space="preserve">Automotive Engineer</w:t>
      </w:r>
      <w:r>
        <w:t xml:space="preserve"> </w:t>
      </w:r>
      <w:r>
        <w:t xml:space="preserve">and our firm shall execute a Non-Disclosure Agreement (NDA) prior to project initiation.</w:t>
      </w:r>
    </w:p>
    <w:p>
      <w:pPr>
        <w:numPr>
          <w:ilvl w:val="0"/>
          <w:numId w:val="1003"/>
        </w:numPr>
        <w:pStyle w:val="Compact"/>
      </w:pPr>
      <w:r>
        <w:t xml:space="preserve">Force Majeure: Neither party shall be liable for delays or non-performance caused by natural disasters, government-imposed restrictions, or other events beyond reasonable control, particularly those affecting operations in</w:t>
      </w:r>
      <w:r>
        <w:t xml:space="preserve"> </w:t>
      </w:r>
      <w:r>
        <w:t xml:space="preserve">Myanmar Yangon</w:t>
      </w:r>
      <w:r>
        <w:t xml:space="preserve">.</w:t>
      </w:r>
    </w:p>
    <w:p>
      <w:pPr>
        <w:numPr>
          <w:ilvl w:val="0"/>
          <w:numId w:val="1003"/>
        </w:numPr>
        <w:pStyle w:val="Compact"/>
      </w:pPr>
      <w:r>
        <w:t xml:space="preserve">Disputes arising from this agreement shall be resolved through amicable negotiation. If unresolved within thirty days, the matter shall be referred to arbitration under the rules of the Myanmar Arbitration Centre in Yangon.</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Automotive Engineer</w:t>
      </w:r>
      <w:r>
        <w:t xml:space="preserve"> </w:t>
      </w:r>
      <w:r>
        <w:t xml:space="preserve">in</w:t>
      </w:r>
      <w:r>
        <w:t xml:space="preserve"> </w:t>
      </w:r>
      <w:r>
        <w:t xml:space="preserve">Myanmar Yangon</w:t>
      </w:r>
      <w:r>
        <w:t xml:space="preserve">. This document, once countersigned by both parties, shall constitute a binding service agreement.</w:t>
      </w:r>
    </w:p>
    <w:p>
      <w:pPr>
        <w:pStyle w:val="BodyText"/>
      </w:pPr>
      <w:r>
        <w:rPr>
          <w:bCs/>
          <w:b/>
        </w:rPr>
        <w:t xml:space="preserve">For and on behalf of:</w:t>
      </w:r>
      <w:r>
        <w:br/>
      </w:r>
      <w:r>
        <w:t xml:space="preserve">Yangon AutoTech Engineering Co., Ltd.</w:t>
      </w:r>
    </w:p>
    <w:p>
      <w:pPr>
        <w:pStyle w:val="BodyText"/>
      </w:pPr>
      <w:r>
        <w:t xml:space="preserve">Name: _________________________</w:t>
      </w:r>
      <w:r>
        <w:br/>
      </w:r>
      <w:r>
        <w:t xml:space="preserve">Title: Managing Director</w:t>
      </w:r>
      <w:r>
        <w:br/>
      </w:r>
      <w:r>
        <w:t xml:space="preserve">Signature &amp; Date: _______________</w:t>
      </w:r>
    </w:p>
    <w:p>
      <w:pPr>
        <w:pStyle w:val="BodyText"/>
      </w:pPr>
      <w:r>
        <w:rPr>
          <w:bCs/>
          <w:b/>
        </w:rPr>
        <w:t xml:space="preserve">For and on behalf of:</w:t>
      </w:r>
      <w:r>
        <w:br/>
      </w:r>
      <w:r>
        <w:t xml:space="preserve">Myanmar Automotive Industries Group</w:t>
      </w:r>
    </w:p>
    <w:p>
      <w:pPr>
        <w:pStyle w:val="BodyText"/>
      </w:pPr>
      <w:r>
        <w:t xml:space="preserve">Name: _________________________</w:t>
      </w:r>
      <w:r>
        <w:br/>
      </w:r>
      <w:r>
        <w:t xml:space="preserve">Title: _________________________</w:t>
      </w:r>
      <w:r>
        <w:br/>
      </w:r>
      <w:r>
        <w:t xml:space="preserve">Signature &amp; Date: _______________</w:t>
      </w:r>
    </w:p>
    <w:p>
      <w:pPr>
        <w:pStyle w:val="BodyText"/>
      </w:pPr>
      <w:r>
        <w:t xml:space="preserve">Yangon AutoTech Engineering Co., Ltd. — Professional</w:t>
      </w:r>
      <w:r>
        <w:t xml:space="preserve"> </w:t>
      </w:r>
      <w:r>
        <w:t xml:space="preserve">Automotive Engineer</w:t>
      </w:r>
      <w:r>
        <w:t xml:space="preserve"> </w:t>
      </w:r>
      <w:r>
        <w:t xml:space="preserve">Consultancy Services in</w:t>
      </w:r>
      <w:r>
        <w:t xml:space="preserve"> </w:t>
      </w:r>
      <w:r>
        <w:t xml:space="preserve">Myanmar Yangon</w:t>
      </w:r>
    </w:p>
    <w:p>
      <w:pPr>
        <w:pStyle w:val="BodyText"/>
      </w:pPr>
      <w:r>
        <w:t xml:space="preserve">This</w:t>
      </w:r>
      <w:r>
        <w:t xml:space="preserve"> </w:t>
      </w:r>
      <w:r>
        <w:t xml:space="preserve">Quotation Estimate</w:t>
      </w:r>
      <w:r>
        <w:t xml:space="preserve"> </w:t>
      </w:r>
      <w:r>
        <w:t xml:space="preserve">is a confidential document intended solely for the named recipient. Unauthorised reproduction or distribution is strictly prohibited.</w:t>
      </w:r>
    </w:p>
    <w:p>
      <w:pPr>
        <w:pStyle w:val="BodyText"/>
      </w:pPr>
      <w:r>
        <w:t xml:space="preserve">Page 1 of 1 — Quotation No: YAE-QE-2025-0087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Myanmar Yangon</dc:title>
  <dc:creator/>
  <dc:language>en</dc:language>
  <cp:keywords/>
  <dcterms:created xsi:type="dcterms:W3CDTF">2026-10-10T06:10:36Z</dcterms:created>
  <dcterms:modified xsi:type="dcterms:W3CDTF">2026-10-10T06:10:36Z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