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quotation-estimate"/>
    <w:p>
      <w:pPr>
        <w:pStyle w:val="Heading1"/>
      </w:pPr>
      <w:r>
        <w:t xml:space="preserve">QUOTATION ESTIMATE</w:t>
      </w:r>
    </w:p>
    <w:p>
      <w:pPr>
        <w:pStyle w:val="FirstParagraph"/>
      </w:pPr>
      <w:r>
        <w:rPr>
          <w:bCs/>
          <w:b/>
        </w:rPr>
        <w:t xml:space="preserve">Apex Automotive Engineering Solutions Ltd</w:t>
      </w:r>
    </w:p>
    <w:p>
      <w:pPr>
        <w:pStyle w:val="BodyText"/>
      </w:pPr>
      <w:r>
        <w:t xml:space="preserve">142 Cuba Street, Te Aro, Wellington 6011, New Zealand</w:t>
      </w:r>
    </w:p>
    <w:p>
      <w:pPr>
        <w:pStyle w:val="BodyText"/>
      </w:pPr>
      <w:r>
        <w:t xml:space="preserve">Phone: +64 4 472 8830 | Email: quotes@apexauto.co.nz</w:t>
      </w:r>
    </w:p>
    <w:p>
      <w:pPr>
        <w:pStyle w:val="BodyText"/>
      </w:pPr>
      <w:r>
        <w:t xml:space="preserve">NZBN: 942904123456789 | GST No: 123-456-789</w:t>
      </w:r>
    </w:p>
    <w:bookmarkEnd w:id="20"/>
    <w:p>
      <w:pPr>
        <w:pStyle w:val="BodyText"/>
      </w:pPr>
      <w:r>
        <w:rPr>
          <w:bCs/>
          <w:b/>
        </w:rPr>
        <w:t xml:space="preserve">Quotation No:</w:t>
      </w:r>
      <w:r>
        <w:t xml:space="preserve"> </w:t>
      </w:r>
      <w:r>
        <w:t xml:space="preserve">QTE-WLG-2025-0487</w:t>
      </w:r>
      <w:r>
        <w:br/>
      </w:r>
      <w:r>
        <w:rPr>
          <w:bCs/>
          <w:b/>
        </w:rPr>
        <w:t xml:space="preserve">Date Issued:</w:t>
      </w:r>
      <w:r>
        <w:t xml:space="preserve"> </w:t>
      </w:r>
      <w:r>
        <w:t xml:space="preserve">12 June 2025</w:t>
      </w:r>
      <w:r>
        <w:br/>
      </w:r>
      <w:r>
        <w:rPr>
          <w:bCs/>
          <w:b/>
        </w:rPr>
        <w:t xml:space="preserve">Valid Until:</w:t>
      </w:r>
      <w:r>
        <w:t xml:space="preserve"> </w:t>
      </w:r>
      <w:r>
        <w:t xml:space="preserve">12 July 2025 (30 days)</w:t>
      </w:r>
    </w:p>
    <w:p>
      <w:pPr>
        <w:pStyle w:val="BodyText"/>
      </w:pPr>
      <w:r>
        <w:rPr>
          <w:bCs/>
          <w:b/>
        </w:rPr>
        <w:t xml:space="preserve">Prepared For:</w:t>
      </w:r>
      <w:r>
        <w:br/>
      </w:r>
      <w:r>
        <w:t xml:space="preserve">Wellington Regional Transport Authority</w:t>
      </w:r>
      <w:r>
        <w:br/>
      </w:r>
      <w:r>
        <w:t xml:space="preserve">55 Featherston Street, Wellington 6011</w:t>
      </w:r>
      <w:r>
        <w:br/>
      </w:r>
      <w:r>
        <w:t xml:space="preserve">New Zealand</w:t>
      </w:r>
    </w:p>
    <w:p>
      <w:pPr>
        <w:pStyle w:val="BodyText"/>
      </w:pPr>
      <w:r>
        <w:rPr>
          <w:bCs/>
          <w:b/>
        </w:rPr>
        <w:t xml:space="preserve">Prepared By:</w:t>
      </w:r>
      <w:r>
        <w:br/>
      </w:r>
      <w:r>
        <w:t xml:space="preserve">Dr. Sarah Mitchell, BEng (Hons), MEng</w:t>
      </w:r>
      <w:r>
        <w:br/>
      </w:r>
      <w:r>
        <w:t xml:space="preserve">Lead Automotive Engineer</w:t>
      </w:r>
      <w:r>
        <w:br/>
      </w:r>
      <w:r>
        <w:t xml:space="preserve">NZIE Registration No. 45821</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by Apex Automotive Engineering Solutions Ltd to provide a comprehensive and itemised cost breakdown for the engagement of a senior</w:t>
      </w:r>
      <w:r>
        <w:t xml:space="preserve"> </w:t>
      </w:r>
      <w:r>
        <w:t xml:space="preserve">Automotive Engineer</w:t>
      </w:r>
      <w:r>
        <w:t xml:space="preserve"> </w:t>
      </w:r>
      <w:r>
        <w:t xml:space="preserve">to deliver specialised technical services to the Wellington Regional Transport Authority. All pricing, deliverables, and timelines outlined in this document are specific to operations within</w:t>
      </w:r>
      <w:r>
        <w:t xml:space="preserve"> </w:t>
      </w:r>
      <w:r>
        <w:t xml:space="preserve">New Zealand Wellington</w:t>
      </w:r>
      <w:r>
        <w:t xml:space="preserve"> </w:t>
      </w:r>
      <w:r>
        <w:t xml:space="preserve">and its surrounding metropolitan area, including Porirua, Lower Hutt, and the Hutt Valley corridor.</w:t>
      </w:r>
    </w:p>
    <w:p>
      <w:pPr>
        <w:pStyle w:val="BodyText"/>
      </w:pPr>
      <w:r>
        <w:t xml:space="preserve">The scope of work encompasses vehicle fleet diagnostics, emissions compliance testing, powertrain system optimisation, and technical advisory support in accordance with New Zealand Transport Agency (NZTA) regulations and the Environmental Protection Authority (EPA) standards applicable in the Wellington region.</w:t>
      </w:r>
    </w:p>
    <w:bookmarkEnd w:id="21"/>
    <w:bookmarkStart w:id="22" w:name="itemised-services-and-cost-breakdown"/>
    <w:p>
      <w:pPr>
        <w:pStyle w:val="Heading2"/>
      </w:pPr>
      <w:r>
        <w:t xml:space="preserve">2. Itemised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Automotive Engineer – Fleet Diagnostic Assessment (42-vehicle bus fleet, Wellington CBD depot)</w:t>
            </w:r>
          </w:p>
        </w:tc>
        <w:tc>
          <w:tcPr/>
          <w:p>
            <w:pPr>
              <w:pStyle w:val="Compact"/>
              <w:jc w:val="left"/>
            </w:pPr>
            <w:r>
              <w:t xml:space="preserve">5 days</w:t>
            </w:r>
          </w:p>
        </w:tc>
        <w:tc>
          <w:tcPr/>
          <w:p>
            <w:pPr>
              <w:pStyle w:val="Compact"/>
              <w:jc w:val="left"/>
            </w:pPr>
            <w:r>
              <w:t xml:space="preserve">$1,850.00</w:t>
            </w:r>
          </w:p>
        </w:tc>
        <w:tc>
          <w:tcPr/>
          <w:p>
            <w:pPr>
              <w:pStyle w:val="Compact"/>
              <w:jc w:val="left"/>
            </w:pPr>
            <w:r>
              <w:t xml:space="preserve">$9,250.00</w:t>
            </w:r>
          </w:p>
        </w:tc>
      </w:tr>
      <w:tr>
        <w:tc>
          <w:tcPr/>
          <w:p>
            <w:pPr>
              <w:pStyle w:val="Compact"/>
              <w:jc w:val="left"/>
            </w:pPr>
            <w:r>
              <w:t xml:space="preserve">02</w:t>
            </w:r>
          </w:p>
        </w:tc>
        <w:tc>
          <w:tcPr/>
          <w:p>
            <w:pPr>
              <w:pStyle w:val="Compact"/>
              <w:jc w:val="left"/>
            </w:pPr>
            <w:r>
              <w:t xml:space="preserve">Powertrain System Optimisation &amp; Fuel Efficiency Analysis</w:t>
            </w:r>
          </w:p>
        </w:tc>
        <w:tc>
          <w:tcPr/>
          <w:p>
            <w:pPr>
              <w:pStyle w:val="Compact"/>
              <w:jc w:val="left"/>
            </w:pPr>
            <w:r>
              <w:t xml:space="preserve">10 days</w:t>
            </w:r>
          </w:p>
        </w:tc>
        <w:tc>
          <w:tcPr/>
          <w:p>
            <w:pPr>
              <w:pStyle w:val="Compact"/>
              <w:jc w:val="left"/>
            </w:pPr>
            <w:r>
              <w:t xml:space="preserve">$1,850.00</w:t>
            </w:r>
          </w:p>
        </w:tc>
        <w:tc>
          <w:tcPr/>
          <w:p>
            <w:pPr>
              <w:pStyle w:val="Compact"/>
              <w:jc w:val="left"/>
            </w:pPr>
            <w:r>
              <w:t xml:space="preserve">$18,500.00</w:t>
            </w:r>
          </w:p>
        </w:tc>
      </w:tr>
      <w:tr>
        <w:tc>
          <w:tcPr/>
          <w:p>
            <w:pPr>
              <w:pStyle w:val="Compact"/>
              <w:jc w:val="left"/>
            </w:pPr>
            <w:r>
              <w:t xml:space="preserve">03</w:t>
            </w:r>
          </w:p>
        </w:tc>
        <w:tc>
          <w:tcPr/>
          <w:p>
            <w:pPr>
              <w:pStyle w:val="Compact"/>
              <w:jc w:val="left"/>
            </w:pPr>
            <w:r>
              <w:t xml:space="preserve">Emissions Compliance Testing (NZTA Class 1 &amp; 2 vehicles, Wellington metro area)</w:t>
            </w:r>
          </w:p>
        </w:tc>
        <w:tc>
          <w:tcPr/>
          <w:p>
            <w:pPr>
              <w:pStyle w:val="Compact"/>
              <w:jc w:val="left"/>
            </w:pPr>
            <w:r>
              <w:t xml:space="preserve">8 days</w:t>
            </w:r>
          </w:p>
        </w:tc>
        <w:tc>
          <w:tcPr/>
          <w:p>
            <w:pPr>
              <w:pStyle w:val="Compact"/>
              <w:jc w:val="left"/>
            </w:pPr>
            <w:r>
              <w:t xml:space="preserve">$1,650.00</w:t>
            </w:r>
          </w:p>
        </w:tc>
        <w:tc>
          <w:tcPr/>
          <w:p>
            <w:pPr>
              <w:pStyle w:val="Compact"/>
              <w:jc w:val="left"/>
            </w:pPr>
            <w:r>
              <w:t xml:space="preserve">$13,200.00</w:t>
            </w:r>
          </w:p>
        </w:tc>
      </w:tr>
      <w:tr>
        <w:tc>
          <w:tcPr/>
          <w:p>
            <w:pPr>
              <w:pStyle w:val="Compact"/>
              <w:jc w:val="left"/>
            </w:pPr>
            <w:r>
              <w:t xml:space="preserve">04</w:t>
            </w:r>
          </w:p>
        </w:tc>
        <w:tc>
          <w:tcPr/>
          <w:p>
            <w:pPr>
              <w:pStyle w:val="Compact"/>
              <w:jc w:val="left"/>
            </w:pPr>
            <w:r>
              <w:t xml:space="preserve">Technical Advisory &amp; Regulatory Reporting (quarterly, 4 quarters)</w:t>
            </w:r>
          </w:p>
        </w:tc>
        <w:tc>
          <w:tcPr/>
          <w:p>
            <w:pPr>
              <w:pStyle w:val="Compact"/>
              <w:jc w:val="left"/>
            </w:pPr>
            <w:r>
              <w:t xml:space="preserve">4 x 2 days</w:t>
            </w:r>
          </w:p>
        </w:tc>
        <w:tc>
          <w:tcPr/>
          <w:p>
            <w:pPr>
              <w:pStyle w:val="Compact"/>
              <w:jc w:val="left"/>
            </w:pPr>
            <w:r>
              <w:t xml:space="preserve">$1,450.00</w:t>
            </w:r>
          </w:p>
        </w:tc>
        <w:tc>
          <w:tcPr/>
          <w:p>
            <w:pPr>
              <w:pStyle w:val="Compact"/>
              <w:jc w:val="left"/>
            </w:pPr>
            <w:r>
              <w:t xml:space="preserve">$11,600.00</w:t>
            </w:r>
          </w:p>
        </w:tc>
      </w:tr>
      <w:tr>
        <w:tc>
          <w:tcPr/>
          <w:p>
            <w:pPr>
              <w:pStyle w:val="Compact"/>
              <w:jc w:val="left"/>
            </w:pPr>
            <w:r>
              <w:t xml:space="preserve">05</w:t>
            </w:r>
          </w:p>
        </w:tc>
        <w:tc>
          <w:tcPr/>
          <w:p>
            <w:pPr>
              <w:pStyle w:val="Compact"/>
              <w:jc w:val="left"/>
            </w:pPr>
            <w:r>
              <w:t xml:space="preserve">On-site Engineering Support – Wellington CBD &amp; Porirua depots</w:t>
            </w:r>
          </w:p>
        </w:tc>
        <w:tc>
          <w:tcPr/>
          <w:p>
            <w:pPr>
              <w:pStyle w:val="Compact"/>
              <w:jc w:val="left"/>
            </w:pPr>
            <w:r>
              <w:t xml:space="preserve">12 days</w:t>
            </w:r>
          </w:p>
        </w:tc>
        <w:tc>
          <w:tcPr/>
          <w:p>
            <w:pPr>
              <w:pStyle w:val="Compact"/>
              <w:jc w:val="left"/>
            </w:pPr>
            <w:r>
              <w:t xml:space="preserve">$1,750.00</w:t>
            </w:r>
          </w:p>
        </w:tc>
        <w:tc>
          <w:tcPr/>
          <w:p>
            <w:pPr>
              <w:pStyle w:val="Compact"/>
              <w:jc w:val="left"/>
            </w:pPr>
            <w:r>
              <w:t xml:space="preserve">$21,000.00</w:t>
            </w:r>
          </w:p>
        </w:tc>
      </w:tr>
      <w:tr>
        <w:tc>
          <w:tcPr/>
          <w:p>
            <w:pPr>
              <w:pStyle w:val="Compact"/>
              <w:jc w:val="left"/>
            </w:pPr>
            <w:r>
              <w:t xml:space="preserve">06</w:t>
            </w:r>
          </w:p>
        </w:tc>
        <w:tc>
          <w:tcPr/>
          <w:p>
            <w:pPr>
              <w:pStyle w:val="Compact"/>
              <w:jc w:val="left"/>
            </w:pPr>
            <w:r>
              <w:t xml:space="preserve">Specialist Diagnostic Equipment Hire &amp; Calibration (Wellington-based)</w:t>
            </w:r>
          </w:p>
        </w:tc>
        <w:tc>
          <w:tcPr/>
          <w:p>
            <w:pPr>
              <w:pStyle w:val="Compact"/>
              <w:jc w:val="left"/>
            </w:pPr>
            <w:r>
              <w:t xml:space="preserve">25 days</w:t>
            </w:r>
          </w:p>
        </w:tc>
        <w:tc>
          <w:tcPr/>
          <w:p>
            <w:pPr>
              <w:pStyle w:val="Compact"/>
              <w:jc w:val="left"/>
            </w:pPr>
            <w:r>
              <w:t xml:space="preserve">$420.00</w:t>
            </w:r>
          </w:p>
        </w:tc>
        <w:tc>
          <w:tcPr/>
          <w:p>
            <w:pPr>
              <w:pStyle w:val="Compact"/>
              <w:jc w:val="left"/>
            </w:pPr>
            <w:r>
              <w:t xml:space="preserve">$10,500.00</w:t>
            </w:r>
          </w:p>
        </w:tc>
      </w:tr>
      <w:tr>
        <w:tc>
          <w:tcPr/>
          <w:p>
            <w:pPr>
              <w:pStyle w:val="Compact"/>
              <w:jc w:val="left"/>
            </w:pPr>
            <w:r>
              <w:t xml:space="preserve">07</w:t>
            </w:r>
          </w:p>
        </w:tc>
        <w:tc>
          <w:tcPr/>
          <w:p>
            <w:pPr>
              <w:pStyle w:val="Compact"/>
              <w:jc w:val="left"/>
            </w:pPr>
            <w:r>
              <w:t xml:space="preserve">Engineering Report Compilation &amp; NZTA Submission (3 reports)</w:t>
            </w:r>
          </w:p>
        </w:tc>
        <w:tc>
          <w:tcPr/>
          <w:p>
            <w:pPr>
              <w:pStyle w:val="Compact"/>
              <w:jc w:val="left"/>
            </w:pPr>
            <w:r>
              <w:t xml:space="preserve">3 reports</w:t>
            </w:r>
          </w:p>
        </w:tc>
        <w:tc>
          <w:tcPr/>
          <w:p>
            <w:pPr>
              <w:pStyle w:val="Compact"/>
              <w:jc w:val="left"/>
            </w:pPr>
            <w:r>
              <w:t xml:space="preserve">$2,200.00</w:t>
            </w:r>
          </w:p>
        </w:tc>
        <w:tc>
          <w:tcPr/>
          <w:p>
            <w:pPr>
              <w:pStyle w:val="Compact"/>
              <w:jc w:val="left"/>
            </w:pPr>
            <w:r>
              <w:t xml:space="preserve">$6,600.00</w:t>
            </w:r>
          </w:p>
        </w:tc>
      </w:tr>
      <w:tr>
        <w:tc>
          <w:tcPr/>
          <w:p>
            <w:pPr>
              <w:pStyle w:val="Compact"/>
              <w:jc w:val="left"/>
            </w:pPr>
            <w:r>
              <w:t xml:space="preserve">08</w:t>
            </w:r>
          </w:p>
        </w:tc>
        <w:tc>
          <w:tcPr/>
          <w:p>
            <w:pPr>
              <w:pStyle w:val="Compact"/>
              <w:jc w:val="left"/>
            </w:pPr>
            <w:r>
              <w:t xml:space="preserve">Travel &amp; Local Transport within New Zealand Wellington metro area</w:t>
            </w:r>
          </w:p>
        </w:tc>
        <w:tc>
          <w:tcPr/>
          <w:p>
            <w:pPr>
              <w:pStyle w:val="Compact"/>
              <w:jc w:val="left"/>
            </w:pPr>
            <w:r>
              <w:t xml:space="preserve">25 days</w:t>
            </w:r>
          </w:p>
        </w:tc>
        <w:tc>
          <w:tcPr/>
          <w:p>
            <w:pPr>
              <w:pStyle w:val="Compact"/>
              <w:jc w:val="left"/>
            </w:pPr>
            <w:r>
              <w:t xml:space="preserve">$95.00</w:t>
            </w:r>
          </w:p>
        </w:tc>
        <w:tc>
          <w:tcPr/>
          <w:p>
            <w:pPr>
              <w:pStyle w:val="Compact"/>
              <w:jc w:val="left"/>
            </w:pPr>
            <w:r>
              <w:t xml:space="preserve">$2,375.00</w:t>
            </w:r>
          </w:p>
        </w:tc>
      </w:tr>
      <w:tr>
        <w:tc>
          <w:tcPr>
            <w:gridSpan w:val="4"/>
          </w:tcPr>
          <w:p>
            <w:pPr>
              <w:pStyle w:val="Compact"/>
              <w:jc w:val="left"/>
            </w:pPr>
            <w:r>
              <w:t xml:space="preserve">Subtotal (excl. GST)</w:t>
            </w:r>
          </w:p>
        </w:tc>
        <w:tc>
          <w:tcPr/>
          <w:p>
            <w:pPr>
              <w:pStyle w:val="Compact"/>
              <w:jc w:val="left"/>
            </w:pPr>
            <w:r>
              <w:t xml:space="preserve">$93,025.00</w:t>
            </w:r>
          </w:p>
        </w:tc>
      </w:tr>
      <w:tr>
        <w:tc>
          <w:tcPr>
            <w:gridSpan w:val="4"/>
          </w:tcPr>
          <w:p>
            <w:pPr>
              <w:pStyle w:val="Compact"/>
              <w:jc w:val="left"/>
            </w:pPr>
            <w:r>
              <w:t xml:space="preserve">GST (15%)</w:t>
            </w:r>
          </w:p>
        </w:tc>
        <w:tc>
          <w:tcPr/>
          <w:p>
            <w:pPr>
              <w:pStyle w:val="Compact"/>
              <w:jc w:val="left"/>
            </w:pPr>
            <w:r>
              <w:t xml:space="preserve">$13,953.75</w:t>
            </w:r>
          </w:p>
        </w:tc>
      </w:tr>
      <w:tr>
        <w:tc>
          <w:tcPr>
            <w:gridSpan w:val="4"/>
          </w:tcPr>
          <w:p>
            <w:pPr>
              <w:pStyle w:val="Compact"/>
              <w:jc w:val="left"/>
            </w:pPr>
            <w:r>
              <w:rPr>
                <w:bCs/>
                <w:b/>
              </w:rPr>
              <w:t xml:space="preserve">TOTAL (incl. GST)</w:t>
            </w:r>
          </w:p>
        </w:tc>
        <w:tc>
          <w:tcPr/>
          <w:p>
            <w:pPr>
              <w:pStyle w:val="Compact"/>
              <w:jc w:val="left"/>
            </w:pPr>
            <w:r>
              <w:rPr>
                <w:bCs/>
                <w:b/>
              </w:rPr>
              <w:t xml:space="preserve">$106,978.75</w:t>
            </w:r>
          </w:p>
        </w:tc>
      </w:tr>
    </w:tbl>
    <w:bookmarkEnd w:id="22"/>
    <w:bookmarkStart w:id="23" w:name="terms-and-conditions"/>
    <w:p>
      <w:pPr>
        <w:pStyle w:val="Heading2"/>
      </w:pPr>
      <w:r>
        <w:t xml:space="preserve">3. Terms and Conditions</w:t>
      </w:r>
    </w:p>
    <w:p>
      <w:pPr>
        <w:pStyle w:val="FirstParagraph"/>
      </w:pPr>
      <w:r>
        <w:rPr>
          <w:bCs/>
          <w:b/>
        </w:rPr>
        <w:t xml:space="preserve">3.1 Validity:</w:t>
      </w:r>
      <w:r>
        <w:t xml:space="preserve"> </w:t>
      </w:r>
      <w:r>
        <w:t xml:space="preserve">This Quotation Estimate is valid for a period of thirty (30) calendar days from the date of issue. After this period, pricing may be subject to revision due to market fluctuations in specialist parts, equipment availability, or changes in New Zealand Wellington operational conditions.</w:t>
      </w:r>
    </w:p>
    <w:p>
      <w:pPr>
        <w:pStyle w:val="BodyText"/>
      </w:pPr>
      <w:r>
        <w:rPr>
          <w:bCs/>
          <w:b/>
        </w:rPr>
        <w:t xml:space="preserve">3.2 Payment Terms:</w:t>
      </w:r>
      <w:r>
        <w:t xml:space="preserve"> </w:t>
      </w:r>
      <w:r>
        <w:t xml:space="preserve">Payment is due within fourteen (14) days of invoice date. A 20% deposit is required upon acceptance of this Quotation Estimate to secure the Automotive Engineer's availability. The remaining balance shall be invoiced in monthly instalments aligned with project milestones.</w:t>
      </w:r>
    </w:p>
    <w:p>
      <w:pPr>
        <w:pStyle w:val="BodyText"/>
      </w:pPr>
      <w:r>
        <w:rPr>
          <w:bCs/>
          <w:b/>
        </w:rPr>
        <w:t xml:space="preserve">3.3 Scope Limitations:</w:t>
      </w:r>
      <w:r>
        <w:t xml:space="preserve"> </w:t>
      </w:r>
      <w:r>
        <w:t xml:space="preserve">This estimate covers services delivered within the New Zealand Wellington metropolitan region. Any work requiring travel beyond a 50-kilometre radius of the Wellington CBD (including trips to Palmerston North, Masterton, or beyond) will be subject to a separate travel surcharge of $1.85 per kilometre, in addition to overnight accommodation at cost.</w:t>
      </w:r>
    </w:p>
    <w:p>
      <w:pPr>
        <w:pStyle w:val="BodyText"/>
      </w:pPr>
      <w:r>
        <w:rPr>
          <w:bCs/>
          <w:b/>
        </w:rPr>
        <w:t xml:space="preserve">3.4 Intellectual Property:</w:t>
      </w:r>
      <w:r>
        <w:t xml:space="preserve"> </w:t>
      </w:r>
      <w:r>
        <w:t xml:space="preserve">All diagnostic reports, engineering analyses, and technical documentation produced by the Automotive Engineer under this engagement shall become the property of the client upon full payment. Apex Automotive Engineering Solutions Ltd retains the right to use anonymised data for internal research and professional development purposes.</w:t>
      </w:r>
    </w:p>
    <w:p>
      <w:pPr>
        <w:pStyle w:val="BodyText"/>
      </w:pPr>
      <w:r>
        <w:rPr>
          <w:bCs/>
          <w:b/>
        </w:rPr>
        <w:t xml:space="preserve">3.5 Insurance and Liability:</w:t>
      </w:r>
      <w:r>
        <w:t xml:space="preserve"> </w:t>
      </w:r>
      <w:r>
        <w:t xml:space="preserve">Apex Automotive Engineering Solutions Ltd maintains Professional Indemnity Insurance of $10,000,000 and Public Liability Insurance of $20,000,000, compliant with New Zealand insurance regulations. The Automotive Engineer operates under a valid New Zealand Engineering Council (NZEng) registration.</w:t>
      </w:r>
    </w:p>
    <w:p>
      <w:pPr>
        <w:pStyle w:val="BodyText"/>
      </w:pPr>
      <w:r>
        <w:rPr>
          <w:bCs/>
          <w:b/>
        </w:rPr>
        <w:t xml:space="preserve">3.6 Cancellation:</w:t>
      </w:r>
      <w:r>
        <w:t xml:space="preserve"> </w:t>
      </w:r>
      <w:r>
        <w:t xml:space="preserve">Should the client wish to cancel this engagement, a cancellation fee of 25% of the total Quotation Estimate value applies if cancellation occurs within the first two weeks of the project. Cancellations after the two-week mark will incur a 50% fee.</w:t>
      </w:r>
    </w:p>
    <w:p>
      <w:pPr>
        <w:pStyle w:val="BodyText"/>
      </w:pPr>
      <w:r>
        <w:rPr>
          <w:bCs/>
          <w:b/>
        </w:rPr>
        <w:t xml:space="preserve">3.7 Compliance:</w:t>
      </w:r>
      <w:r>
        <w:t xml:space="preserve"> </w:t>
      </w:r>
      <w:r>
        <w:t xml:space="preserve">All services will be performed in strict compliance with the New Zealand Transport Act 1962, the Health and Safety at Work Act 2015, and all applicable Wellington City Council bylaws governing vehicle emissions and roadworthiness in the New Zealand Wellington area.</w:t>
      </w:r>
    </w:p>
    <w:bookmarkEnd w:id="23"/>
    <w:bookmarkStart w:id="24" w:name="project-timeline"/>
    <w:p>
      <w:pPr>
        <w:pStyle w:val="Heading2"/>
      </w:pPr>
      <w:r>
        <w:t xml:space="preserve">4. Project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Estimated Start</w:t>
            </w:r>
          </w:p>
        </w:tc>
        <w:tc>
          <w:tcPr/>
          <w:p>
            <w:pPr>
              <w:pStyle w:val="Compact"/>
              <w:jc w:val="left"/>
            </w:pPr>
            <w:r>
              <w:t xml:space="preserve">Estimated Completion</w:t>
            </w:r>
          </w:p>
        </w:tc>
      </w:tr>
      <w:tr>
        <w:tc>
          <w:tcPr/>
          <w:p>
            <w:pPr>
              <w:pStyle w:val="Compact"/>
              <w:jc w:val="left"/>
            </w:pPr>
            <w:r>
              <w:t xml:space="preserve">Phase 1</w:t>
            </w:r>
          </w:p>
        </w:tc>
        <w:tc>
          <w:tcPr/>
          <w:p>
            <w:pPr>
              <w:pStyle w:val="Compact"/>
              <w:jc w:val="left"/>
            </w:pPr>
            <w:r>
              <w:t xml:space="preserve">Fleet Diagnostic Assessment &amp; Initial Reporting</w:t>
            </w:r>
          </w:p>
        </w:tc>
        <w:tc>
          <w:tcPr/>
          <w:p>
            <w:pPr>
              <w:pStyle w:val="Compact"/>
              <w:jc w:val="left"/>
            </w:pPr>
            <w:r>
              <w:t xml:space="preserve">1 July 2025</w:t>
            </w:r>
          </w:p>
        </w:tc>
        <w:tc>
          <w:tcPr/>
          <w:p>
            <w:pPr>
              <w:pStyle w:val="Compact"/>
              <w:jc w:val="left"/>
            </w:pPr>
            <w:r>
              <w:t xml:space="preserve">15 July 2025</w:t>
            </w:r>
          </w:p>
        </w:tc>
      </w:tr>
      <w:tr>
        <w:tc>
          <w:tcPr/>
          <w:p>
            <w:pPr>
              <w:pStyle w:val="Compact"/>
              <w:jc w:val="left"/>
            </w:pPr>
            <w:r>
              <w:t xml:space="preserve">Phase 2</w:t>
            </w:r>
          </w:p>
        </w:tc>
        <w:tc>
          <w:tcPr/>
          <w:p>
            <w:pPr>
              <w:pStyle w:val="Compact"/>
              <w:jc w:val="left"/>
            </w:pPr>
            <w:r>
              <w:t xml:space="preserve">Powertrain Optimisation &amp; Emissions Testing</w:t>
            </w:r>
          </w:p>
        </w:tc>
        <w:tc>
          <w:tcPr/>
          <w:p>
            <w:pPr>
              <w:pStyle w:val="Compact"/>
              <w:jc w:val="left"/>
            </w:pPr>
            <w:r>
              <w:t xml:space="preserve">16 July 2025</w:t>
            </w:r>
          </w:p>
        </w:tc>
        <w:tc>
          <w:tcPr/>
          <w:p>
            <w:pPr>
              <w:pStyle w:val="Compact"/>
              <w:jc w:val="left"/>
            </w:pPr>
            <w:r>
              <w:t xml:space="preserve">15 August 2025</w:t>
            </w:r>
          </w:p>
        </w:tc>
      </w:tr>
      <w:tr>
        <w:tc>
          <w:tcPr/>
          <w:p>
            <w:pPr>
              <w:pStyle w:val="Compact"/>
              <w:jc w:val="left"/>
            </w:pPr>
            <w:r>
              <w:t xml:space="preserve">Phase 3</w:t>
            </w:r>
          </w:p>
        </w:tc>
        <w:tc>
          <w:tcPr/>
          <w:p>
            <w:pPr>
              <w:pStyle w:val="Compact"/>
              <w:jc w:val="left"/>
            </w:pPr>
            <w:r>
              <w:t xml:space="preserve">On-site Support &amp; NZTA Compliance Reporting</w:t>
            </w:r>
          </w:p>
        </w:tc>
        <w:tc>
          <w:tcPr/>
          <w:p>
            <w:pPr>
              <w:pStyle w:val="Compact"/>
              <w:jc w:val="left"/>
            </w:pPr>
            <w:r>
              <w:t xml:space="preserve">18 August 2025</w:t>
            </w:r>
          </w:p>
        </w:tc>
        <w:tc>
          <w:tcPr/>
          <w:p>
            <w:pPr>
              <w:pStyle w:val="Compact"/>
              <w:jc w:val="left"/>
            </w:pPr>
            <w:r>
              <w:t xml:space="preserve">30 September 2025</w:t>
            </w:r>
          </w:p>
        </w:tc>
      </w:tr>
      <w:tr>
        <w:tc>
          <w:tcPr/>
          <w:p>
            <w:pPr>
              <w:pStyle w:val="Compact"/>
              <w:jc w:val="left"/>
            </w:pPr>
            <w:r>
              <w:t xml:space="preserve">Phase 4</w:t>
            </w:r>
          </w:p>
        </w:tc>
        <w:tc>
          <w:tcPr/>
          <w:p>
            <w:pPr>
              <w:pStyle w:val="Compact"/>
              <w:jc w:val="left"/>
            </w:pPr>
            <w:r>
              <w:t xml:space="preserve">Quarterly Advisory &amp; Final Project Closeout</w:t>
            </w:r>
          </w:p>
        </w:tc>
        <w:tc>
          <w:tcPr/>
          <w:p>
            <w:pPr>
              <w:pStyle w:val="Compact"/>
              <w:jc w:val="left"/>
            </w:pPr>
            <w:r>
              <w:t xml:space="preserve">October 2025</w:t>
            </w:r>
          </w:p>
        </w:tc>
        <w:tc>
          <w:tcPr/>
          <w:p>
            <w:pPr>
              <w:pStyle w:val="Compact"/>
              <w:jc w:val="left"/>
            </w:pPr>
            <w:r>
              <w:t xml:space="preserve">June 2026</w:t>
            </w:r>
          </w:p>
        </w:tc>
      </w:tr>
    </w:tbl>
    <w:bookmarkEnd w:id="24"/>
    <w:bookmarkStart w:id="25" w:name="acceptance-and-authorisation"/>
    <w:p>
      <w:pPr>
        <w:pStyle w:val="Heading2"/>
      </w:pPr>
      <w:r>
        <w:t xml:space="preserve">5. Acceptance and Authorisation</w:t>
      </w:r>
    </w:p>
    <w:p>
      <w:pPr>
        <w:pStyle w:val="FirstParagraph"/>
      </w:pPr>
      <w:r>
        <w:t xml:space="preserve">By signing below, the client acknowledges and accepts this</w:t>
      </w:r>
      <w:r>
        <w:t xml:space="preserve"> </w:t>
      </w:r>
      <w:r>
        <w:t xml:space="preserve">Quotation Estimate</w:t>
      </w:r>
      <w:r>
        <w:t xml:space="preserve"> </w:t>
      </w:r>
      <w:r>
        <w:t xml:space="preserve">in full, including all terms, conditions, pricing, and the scope of work described herein. The client confirms that the engagement of the</w:t>
      </w:r>
      <w:r>
        <w:t xml:space="preserve"> </w:t>
      </w:r>
      <w:r>
        <w:t xml:space="preserve">Automotive Engineer</w:t>
      </w:r>
      <w:r>
        <w:t xml:space="preserve"> </w:t>
      </w:r>
      <w:r>
        <w:t xml:space="preserve">for the specified services within</w:t>
      </w:r>
      <w:r>
        <w:t xml:space="preserve"> </w:t>
      </w:r>
      <w:r>
        <w:t xml:space="preserve">New Zealand Wellington</w:t>
      </w:r>
      <w:r>
        <w:t xml:space="preserve"> </w:t>
      </w:r>
      <w:r>
        <w:t xml:space="preserve">is authorised and that the budget allocation of NZD $106,978.75 (inclusive of GST) has been approved.</w:t>
      </w:r>
    </w:p>
    <w:p>
      <w:pPr>
        <w:pStyle w:val="BodyText"/>
      </w:pPr>
      <w:r>
        <w:rPr>
          <w:bCs/>
          <w:b/>
        </w:rPr>
        <w:t xml:space="preserve">For and on behalf of the Client:</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Apex Automotive Engineering Solutions Ltd:</w:t>
      </w:r>
    </w:p>
    <w:p>
      <w:pPr>
        <w:pStyle w:val="BodyText"/>
      </w:pPr>
      <w:r>
        <w:t xml:space="preserve">Name: Dr. Sarah Mitchell</w:t>
      </w:r>
      <w:r>
        <w:br/>
      </w:r>
      <w:r>
        <w:t xml:space="preserve">Title: Lead Automotive Engineer</w:t>
      </w:r>
      <w:r>
        <w:br/>
      </w:r>
      <w:r>
        <w:t xml:space="preserve">Signature: ______________________________</w:t>
      </w:r>
      <w:r>
        <w:br/>
      </w:r>
      <w:r>
        <w:t xml:space="preserve">Date: ______________________________</w:t>
      </w:r>
    </w:p>
    <w:p>
      <w:pPr>
        <w:pStyle w:val="BodyText"/>
      </w:pPr>
      <w:r>
        <w:t xml:space="preserve">Apex Automotive Engineering Solutions Ltd | 142 Cuba Street, Te Aro, Wellington 6011, New Zealand</w:t>
      </w:r>
    </w:p>
    <w:p>
      <w:pPr>
        <w:pStyle w:val="BodyText"/>
      </w:pPr>
      <w:r>
        <w:t xml:space="preserve">This Quotation Estimate document is confidential and intended solely for the named recipient. Unauthorised reproduction or distribution is prohibited.</w:t>
      </w:r>
    </w:p>
    <w:p>
      <w:pPr>
        <w:pStyle w:val="BodyText"/>
      </w:pPr>
      <w:r>
        <w:t xml:space="preserve">Document Reference: QTE-WLG-2025-0487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New Zealand Wellington</dc:title>
  <dc:creator/>
  <dc:language>en</dc:language>
  <cp:keywords/>
  <dcterms:created xsi:type="dcterms:W3CDTF">2026-10-10T06:31:27Z</dcterms:created>
  <dcterms:modified xsi:type="dcterms:W3CDTF">2026-10-10T06:31:27Z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