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Automotive</w:t>
      </w:r>
      <w:r>
        <w:t xml:space="preserve"> </w:t>
      </w:r>
      <w:r>
        <w:t xml:space="preserve">Engineer</w:t>
      </w:r>
      <w:r>
        <w:t xml:space="preserve"> </w:t>
      </w:r>
      <w:r>
        <w:t xml:space="preserve">Services</w:t>
      </w:r>
      <w:r>
        <w:t xml:space="preserve"> </w:t>
      </w:r>
      <w:r>
        <w:t xml:space="preserve">-</w:t>
      </w:r>
      <w:r>
        <w:t xml:space="preserve"> </w:t>
      </w:r>
      <w:r>
        <w:t xml:space="preserve">Peru</w:t>
      </w:r>
      <w:r>
        <w:t xml:space="preserve"> </w:t>
      </w:r>
      <w:r>
        <w:t xml:space="preserve">Lima</w:t>
      </w:r>
    </w:p>
    <w:bookmarkStart w:id="20" w:name="quotation-estimate"/>
    <w:p>
      <w:pPr>
        <w:pStyle w:val="Heading1"/>
      </w:pPr>
      <w:r>
        <w:t xml:space="preserve">Quotation Estimate</w:t>
      </w:r>
    </w:p>
    <w:p>
      <w:pPr>
        <w:pStyle w:val="FirstParagraph"/>
      </w:pPr>
      <w:r>
        <w:t xml:space="preserve">Professional Automotive Engineering Services</w:t>
      </w:r>
    </w:p>
    <w:p>
      <w:pPr>
        <w:pStyle w:val="BodyText"/>
      </w:pPr>
      <w:r>
        <w:t xml:space="preserve">Prepared for Clients in Peru Lima</w:t>
      </w:r>
    </w:p>
    <w:bookmarkEnd w:id="20"/>
    <w:bookmarkStart w:id="21" w:name="service-provider"/>
    <w:p>
      <w:pPr>
        <w:pStyle w:val="Heading3"/>
      </w:pPr>
      <w:r>
        <w:t xml:space="preserve">Service Provider</w:t>
      </w:r>
    </w:p>
    <w:p>
      <w:pPr>
        <w:pStyle w:val="FirstParagraph"/>
      </w:pPr>
      <w:r>
        <w:rPr>
          <w:bCs/>
          <w:b/>
        </w:rPr>
        <w:t xml:space="preserve">Andina Automotive Engineering S.A.C.</w:t>
      </w:r>
    </w:p>
    <w:p>
      <w:pPr>
        <w:pStyle w:val="BodyText"/>
      </w:pPr>
      <w:r>
        <w:t xml:space="preserve">RUC: 20604578912</w:t>
      </w:r>
    </w:p>
    <w:p>
      <w:pPr>
        <w:pStyle w:val="BodyText"/>
      </w:pPr>
      <w:r>
        <w:t xml:space="preserve">Av. Javier Prado Este 1250, Of. 804</w:t>
      </w:r>
    </w:p>
    <w:p>
      <w:pPr>
        <w:pStyle w:val="BodyText"/>
      </w:pPr>
      <w:r>
        <w:t xml:space="preserve">San Isidro, Peru Lima</w:t>
      </w:r>
    </w:p>
    <w:p>
      <w:pPr>
        <w:pStyle w:val="BodyText"/>
      </w:pPr>
      <w:r>
        <w:t xml:space="preserve">Phone: +51 1 456 7890</w:t>
      </w:r>
    </w:p>
    <w:p>
      <w:pPr>
        <w:pStyle w:val="BodyText"/>
      </w:pPr>
      <w:r>
        <w:t xml:space="preserve">Email: quotes@andinaautoeng.pe</w:t>
      </w:r>
    </w:p>
    <w:bookmarkEnd w:id="21"/>
    <w:bookmarkStart w:id="22" w:name="client-information"/>
    <w:p>
      <w:pPr>
        <w:pStyle w:val="Heading3"/>
      </w:pPr>
      <w:r>
        <w:t xml:space="preserve">Client Information</w:t>
      </w:r>
    </w:p>
    <w:p>
      <w:pPr>
        <w:pStyle w:val="FirstParagraph"/>
      </w:pPr>
      <w:r>
        <w:rPr>
          <w:bCs/>
          <w:b/>
        </w:rPr>
        <w:t xml:space="preserve">Empresa Cliente S.A.C.</w:t>
      </w:r>
    </w:p>
    <w:p>
      <w:pPr>
        <w:pStyle w:val="BodyText"/>
      </w:pPr>
      <w:r>
        <w:t xml:space="preserve">RUC: 20512345678</w:t>
      </w:r>
    </w:p>
    <w:p>
      <w:pPr>
        <w:pStyle w:val="BodyText"/>
      </w:pPr>
      <w:r>
        <w:t xml:space="preserve">Calle Los Ingenieros 450, Piso 3</w:t>
      </w:r>
    </w:p>
    <w:p>
      <w:pPr>
        <w:pStyle w:val="BodyText"/>
      </w:pPr>
      <w:r>
        <w:t xml:space="preserve">La Molina, Peru Lima</w:t>
      </w:r>
    </w:p>
    <w:p>
      <w:pPr>
        <w:pStyle w:val="BodyText"/>
      </w:pPr>
      <w:r>
        <w:t xml:space="preserve">Phone: +51 1 321 6540</w:t>
      </w:r>
    </w:p>
    <w:p>
      <w:pPr>
        <w:pStyle w:val="BodyText"/>
      </w:pPr>
      <w:r>
        <w:t xml:space="preserve">Email: procurement@empresacliente.pe</w:t>
      </w:r>
    </w:p>
    <w:bookmarkEnd w:id="22"/>
    <w:p>
      <w:pPr>
        <w:pStyle w:val="BodyText"/>
      </w:pPr>
      <w:r>
        <w:t xml:space="preserve">Quotation No.: QTE-2025-00847</w:t>
      </w:r>
      <w:r>
        <w:t xml:space="preserve"> </w:t>
      </w:r>
      <w:r>
        <w:t xml:space="preserve">Date of Issue: June 15, 2025</w:t>
      </w:r>
      <w:r>
        <w:t xml:space="preserve"> </w:t>
      </w:r>
      <w:r>
        <w:t xml:space="preserve">Valid Until: July 15, 2025</w:t>
      </w:r>
      <w:r>
        <w:t xml:space="preserve"> </w:t>
      </w:r>
      <w:r>
        <w:t xml:space="preserve">Currency: Peruvian Sol (PEN / S/)</w:t>
      </w:r>
    </w:p>
    <w:bookmarkStart w:id="23" w:name="scope-of-work-and-description"/>
    <w:p>
      <w:pPr>
        <w:pStyle w:val="Heading2"/>
      </w:pPr>
      <w:r>
        <w:t xml:space="preserve">1. Scope of Work and Description</w:t>
      </w:r>
    </w:p>
    <w:p>
      <w:pPr>
        <w:pStyle w:val="FirstParagraph"/>
      </w:pPr>
      <w:r>
        <w:t xml:space="preserve">This</w:t>
      </w:r>
      <w:r>
        <w:t xml:space="preserve"> </w:t>
      </w:r>
      <w:r>
        <w:t xml:space="preserve">Quotation Estimate</w:t>
      </w:r>
      <w:r>
        <w:t xml:space="preserve"> </w:t>
      </w:r>
      <w:r>
        <w:t xml:space="preserve">is issued by Andina Automotive Engineering S.A.C. to provide comprehensive professional services rendered by a certified</w:t>
      </w:r>
      <w:r>
        <w:t xml:space="preserve"> </w:t>
      </w:r>
      <w:r>
        <w:t xml:space="preserve">Automotive Engineer</w:t>
      </w:r>
      <w:r>
        <w:t xml:space="preserve"> </w:t>
      </w:r>
      <w:r>
        <w:t xml:space="preserve">for the client's operations located in</w:t>
      </w:r>
      <w:r>
        <w:t xml:space="preserve"> </w:t>
      </w:r>
      <w:r>
        <w:t xml:space="preserve">Peru Lima</w:t>
      </w:r>
      <w:r>
        <w:t xml:space="preserve">. The scope encompasses the full spectrum of automotive engineering consultancy, diagnostic evaluation, fleet optimization, and technical advisory services tailored to the specific requirements of the client's vehicle fleet and manufacturing processes within the Lima metropolitan area.</w:t>
      </w:r>
    </w:p>
    <w:p>
      <w:pPr>
        <w:pStyle w:val="BodyText"/>
      </w:pPr>
      <w:r>
        <w:t xml:space="preserve">The</w:t>
      </w:r>
      <w:r>
        <w:t xml:space="preserve"> </w:t>
      </w:r>
      <w:r>
        <w:t xml:space="preserve">Automotive Engineer</w:t>
      </w:r>
      <w:r>
        <w:t xml:space="preserve"> </w:t>
      </w:r>
      <w:r>
        <w:t xml:space="preserve">assigned to this project holds a Bachelor's degree in Mechanical Engineering with a specialization in Automotive Systems from the Pontificia Universidad Católica del Perú, along with a Master's degree in Advanced Automotive Technology. The engineer possesses over twelve (12) years of hands-on experience in the Peruvian automotive sector, including work with major OEM manufacturers, fleet management companies, and industrial vehicle operations based in Peru Lima. All services will be conducted in strict compliance with Peruvian regulatory standards (NTP) and applicable municipal ordinances governing vehicle emissions, safety inspections, and industrial operations in the Lima region.</w:t>
      </w:r>
    </w:p>
    <w:bookmarkEnd w:id="23"/>
    <w:bookmarkStart w:id="24" w:name="detailed-line-items-and-pricing"/>
    <w:p>
      <w:pPr>
        <w:pStyle w:val="Heading2"/>
      </w:pPr>
      <w:r>
        <w:t xml:space="preserve">2. Detailed Line Items and Pricing</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Service</w:t>
            </w:r>
          </w:p>
        </w:tc>
        <w:tc>
          <w:tcPr/>
          <w:p>
            <w:pPr>
              <w:pStyle w:val="Compact"/>
              <w:jc w:val="left"/>
            </w:pPr>
            <w:r>
              <w:t xml:space="preserve">Qty</w:t>
            </w:r>
          </w:p>
        </w:tc>
        <w:tc>
          <w:tcPr/>
          <w:p>
            <w:pPr>
              <w:pStyle w:val="Compact"/>
              <w:jc w:val="left"/>
            </w:pPr>
            <w:r>
              <w:t xml:space="preserve">Unit</w:t>
            </w:r>
          </w:p>
        </w:tc>
        <w:tc>
          <w:tcPr/>
          <w:p>
            <w:pPr>
              <w:pStyle w:val="Compact"/>
              <w:jc w:val="left"/>
            </w:pPr>
            <w:r>
              <w:t xml:space="preserve">Unit Price (S/)</w:t>
            </w:r>
          </w:p>
        </w:tc>
        <w:tc>
          <w:tcPr/>
          <w:p>
            <w:pPr>
              <w:pStyle w:val="Compact"/>
              <w:jc w:val="left"/>
            </w:pPr>
            <w:r>
              <w:t xml:space="preserve">Subtotal (S/)</w:t>
            </w:r>
          </w:p>
        </w:tc>
      </w:tr>
      <w:tr>
        <w:tc>
          <w:tcPr/>
          <w:p>
            <w:pPr>
              <w:pStyle w:val="Compact"/>
              <w:jc w:val="left"/>
            </w:pPr>
            <w:r>
              <w:t xml:space="preserve">1</w:t>
            </w:r>
          </w:p>
        </w:tc>
        <w:tc>
          <w:tcPr/>
          <w:p>
            <w:pPr>
              <w:pStyle w:val="Compact"/>
              <w:jc w:val="left"/>
            </w:pPr>
            <w:r>
              <w:t xml:space="preserve">On-site fleet diagnostic assessment by certified Automotive Engineer (up to 50 vehicles) at client facility in Peru Lima</w:t>
            </w:r>
          </w:p>
        </w:tc>
        <w:tc>
          <w:tcPr/>
          <w:p>
            <w:pPr>
              <w:pStyle w:val="Compact"/>
              <w:jc w:val="left"/>
            </w:pPr>
            <w:r>
              <w:t xml:space="preserve">1</w:t>
            </w:r>
          </w:p>
        </w:tc>
        <w:tc>
          <w:tcPr/>
          <w:p>
            <w:pPr>
              <w:pStyle w:val="Compact"/>
              <w:jc w:val="left"/>
            </w:pPr>
            <w:r>
              <w:t xml:space="preserve">Visit</w:t>
            </w:r>
          </w:p>
        </w:tc>
        <w:tc>
          <w:tcPr/>
          <w:p>
            <w:pPr>
              <w:pStyle w:val="Compact"/>
              <w:jc w:val="left"/>
            </w:pPr>
            <w:r>
              <w:t xml:space="preserve">4,500.00</w:t>
            </w:r>
          </w:p>
        </w:tc>
        <w:tc>
          <w:tcPr/>
          <w:p>
            <w:pPr>
              <w:pStyle w:val="Compact"/>
              <w:jc w:val="left"/>
            </w:pPr>
            <w:r>
              <w:t xml:space="preserve">4,500.00</w:t>
            </w:r>
          </w:p>
        </w:tc>
      </w:tr>
      <w:tr>
        <w:tc>
          <w:tcPr/>
          <w:p>
            <w:pPr>
              <w:pStyle w:val="Compact"/>
              <w:jc w:val="left"/>
            </w:pPr>
            <w:r>
              <w:t xml:space="preserve">2</w:t>
            </w:r>
          </w:p>
        </w:tc>
        <w:tc>
          <w:tcPr/>
          <w:p>
            <w:pPr>
              <w:pStyle w:val="Compact"/>
              <w:jc w:val="left"/>
            </w:pPr>
            <w:r>
              <w:t xml:space="preserve">Comprehensive engine performance analysis and emissions compliance report per NTP 399.044 standard</w:t>
            </w:r>
          </w:p>
        </w:tc>
        <w:tc>
          <w:tcPr/>
          <w:p>
            <w:pPr>
              <w:pStyle w:val="Compact"/>
              <w:jc w:val="left"/>
            </w:pPr>
            <w:r>
              <w:t xml:space="preserve">50</w:t>
            </w:r>
          </w:p>
        </w:tc>
        <w:tc>
          <w:tcPr/>
          <w:p>
            <w:pPr>
              <w:pStyle w:val="Compact"/>
              <w:jc w:val="left"/>
            </w:pPr>
            <w:r>
              <w:t xml:space="preserve">Vehicle</w:t>
            </w:r>
          </w:p>
        </w:tc>
        <w:tc>
          <w:tcPr/>
          <w:p>
            <w:pPr>
              <w:pStyle w:val="Compact"/>
              <w:jc w:val="left"/>
            </w:pPr>
            <w:r>
              <w:t xml:space="preserve">180.00</w:t>
            </w:r>
          </w:p>
        </w:tc>
        <w:tc>
          <w:tcPr/>
          <w:p>
            <w:pPr>
              <w:pStyle w:val="Compact"/>
              <w:jc w:val="left"/>
            </w:pPr>
            <w:r>
              <w:t xml:space="preserve">9,000.00</w:t>
            </w:r>
          </w:p>
        </w:tc>
      </w:tr>
      <w:tr>
        <w:tc>
          <w:tcPr/>
          <w:p>
            <w:pPr>
              <w:pStyle w:val="Compact"/>
              <w:jc w:val="left"/>
            </w:pPr>
            <w:r>
              <w:t xml:space="preserve">3</w:t>
            </w:r>
          </w:p>
        </w:tc>
        <w:tc>
          <w:tcPr/>
          <w:p>
            <w:pPr>
              <w:pStyle w:val="Compact"/>
              <w:jc w:val="left"/>
            </w:pPr>
            <w:r>
              <w:t xml:space="preserve">Automotive Engineer technical advisory for fleet maintenance program redesign (4-hour consultation sessions)</w:t>
            </w:r>
          </w:p>
        </w:tc>
        <w:tc>
          <w:tcPr/>
          <w:p>
            <w:pPr>
              <w:pStyle w:val="Compact"/>
              <w:jc w:val="left"/>
            </w:pPr>
            <w:r>
              <w:t xml:space="preserve">6</w:t>
            </w:r>
          </w:p>
        </w:tc>
        <w:tc>
          <w:tcPr/>
          <w:p>
            <w:pPr>
              <w:pStyle w:val="Compact"/>
              <w:jc w:val="left"/>
            </w:pPr>
            <w:r>
              <w:t xml:space="preserve">Session</w:t>
            </w:r>
          </w:p>
        </w:tc>
        <w:tc>
          <w:tcPr/>
          <w:p>
            <w:pPr>
              <w:pStyle w:val="Compact"/>
              <w:jc w:val="left"/>
            </w:pPr>
            <w:r>
              <w:t xml:space="preserve">850.00</w:t>
            </w:r>
          </w:p>
        </w:tc>
        <w:tc>
          <w:tcPr/>
          <w:p>
            <w:pPr>
              <w:pStyle w:val="Compact"/>
              <w:jc w:val="left"/>
            </w:pPr>
            <w:r>
              <w:t xml:space="preserve">5,100.00</w:t>
            </w:r>
          </w:p>
        </w:tc>
      </w:tr>
      <w:tr>
        <w:tc>
          <w:tcPr/>
          <w:p>
            <w:pPr>
              <w:pStyle w:val="Compact"/>
              <w:jc w:val="left"/>
            </w:pPr>
            <w:r>
              <w:t xml:space="preserve">4</w:t>
            </w:r>
          </w:p>
        </w:tc>
        <w:tc>
          <w:tcPr/>
          <w:p>
            <w:pPr>
              <w:pStyle w:val="Compact"/>
              <w:jc w:val="left"/>
            </w:pPr>
            <w:r>
              <w:t xml:space="preserve">Transmission and drivetrain reliability study with predictive maintenance recommendations</w:t>
            </w:r>
          </w:p>
        </w:tc>
        <w:tc>
          <w:tcPr/>
          <w:p>
            <w:pPr>
              <w:pStyle w:val="Compact"/>
              <w:jc w:val="left"/>
            </w:pPr>
            <w:r>
              <w:t xml:space="preserve">1</w:t>
            </w:r>
          </w:p>
        </w:tc>
        <w:tc>
          <w:tcPr/>
          <w:p>
            <w:pPr>
              <w:pStyle w:val="Compact"/>
              <w:jc w:val="left"/>
            </w:pPr>
            <w:r>
              <w:t xml:space="preserve">Report</w:t>
            </w:r>
          </w:p>
        </w:tc>
        <w:tc>
          <w:tcPr/>
          <w:p>
            <w:pPr>
              <w:pStyle w:val="Compact"/>
              <w:jc w:val="left"/>
            </w:pPr>
            <w:r>
              <w:t xml:space="preserve">3,200.00</w:t>
            </w:r>
          </w:p>
        </w:tc>
        <w:tc>
          <w:tcPr/>
          <w:p>
            <w:pPr>
              <w:pStyle w:val="Compact"/>
              <w:jc w:val="left"/>
            </w:pPr>
            <w:r>
              <w:t xml:space="preserve">3,200.00</w:t>
            </w:r>
          </w:p>
        </w:tc>
      </w:tr>
      <w:tr>
        <w:tc>
          <w:tcPr/>
          <w:p>
            <w:pPr>
              <w:pStyle w:val="Compact"/>
              <w:jc w:val="left"/>
            </w:pPr>
            <w:r>
              <w:t xml:space="preserve">5</w:t>
            </w:r>
          </w:p>
        </w:tc>
        <w:tc>
          <w:tcPr/>
          <w:p>
            <w:pPr>
              <w:pStyle w:val="Compact"/>
              <w:jc w:val="left"/>
            </w:pPr>
            <w:r>
              <w:t xml:space="preserve">Electrical and hybrid system inspection for electric vehicle (EV) integration feasibility in Peru Lima operations</w:t>
            </w:r>
          </w:p>
        </w:tc>
        <w:tc>
          <w:tcPr/>
          <w:p>
            <w:pPr>
              <w:pStyle w:val="Compact"/>
              <w:jc w:val="left"/>
            </w:pPr>
            <w:r>
              <w:t xml:space="preserve">1</w:t>
            </w:r>
          </w:p>
        </w:tc>
        <w:tc>
          <w:tcPr/>
          <w:p>
            <w:pPr>
              <w:pStyle w:val="Compact"/>
              <w:jc w:val="left"/>
            </w:pPr>
            <w:r>
              <w:t xml:space="preserve">Study</w:t>
            </w:r>
          </w:p>
        </w:tc>
        <w:tc>
          <w:tcPr/>
          <w:p>
            <w:pPr>
              <w:pStyle w:val="Compact"/>
              <w:jc w:val="left"/>
            </w:pPr>
            <w:r>
              <w:t xml:space="preserve">6,800.00</w:t>
            </w:r>
          </w:p>
        </w:tc>
        <w:tc>
          <w:tcPr/>
          <w:p>
            <w:pPr>
              <w:pStyle w:val="Compact"/>
              <w:jc w:val="left"/>
            </w:pPr>
            <w:r>
              <w:t xml:space="preserve">6,800.00</w:t>
            </w:r>
          </w:p>
        </w:tc>
      </w:tr>
      <w:tr>
        <w:tc>
          <w:tcPr/>
          <w:p>
            <w:pPr>
              <w:pStyle w:val="Compact"/>
              <w:jc w:val="left"/>
            </w:pPr>
            <w:r>
              <w:t xml:space="preserve">6</w:t>
            </w:r>
          </w:p>
        </w:tc>
        <w:tc>
          <w:tcPr/>
          <w:p>
            <w:pPr>
              <w:pStyle w:val="Compact"/>
              <w:jc w:val="left"/>
            </w:pPr>
            <w:r>
              <w:t xml:space="preserve">Monthly Automotive Engineer on-call technical support (remote and in-person, 8 hours per month)</w:t>
            </w:r>
          </w:p>
        </w:tc>
        <w:tc>
          <w:tcPr/>
          <w:p>
            <w:pPr>
              <w:pStyle w:val="Compact"/>
              <w:jc w:val="left"/>
            </w:pPr>
            <w:r>
              <w:t xml:space="preserve">3</w:t>
            </w:r>
          </w:p>
        </w:tc>
        <w:tc>
          <w:tcPr/>
          <w:p>
            <w:pPr>
              <w:pStyle w:val="Compact"/>
              <w:jc w:val="left"/>
            </w:pPr>
            <w:r>
              <w:t xml:space="preserve">Month</w:t>
            </w:r>
          </w:p>
        </w:tc>
        <w:tc>
          <w:tcPr/>
          <w:p>
            <w:pPr>
              <w:pStyle w:val="Compact"/>
              <w:jc w:val="left"/>
            </w:pPr>
            <w:r>
              <w:t xml:space="preserve">2,400.00</w:t>
            </w:r>
          </w:p>
        </w:tc>
        <w:tc>
          <w:tcPr/>
          <w:p>
            <w:pPr>
              <w:pStyle w:val="Compact"/>
              <w:jc w:val="left"/>
            </w:pPr>
            <w:r>
              <w:t xml:space="preserve">7,200.00</w:t>
            </w:r>
          </w:p>
        </w:tc>
      </w:tr>
      <w:tr>
        <w:tc>
          <w:tcPr/>
          <w:p>
            <w:pPr>
              <w:pStyle w:val="Compact"/>
              <w:jc w:val="left"/>
            </w:pPr>
            <w:r>
              <w:t xml:space="preserve">7</w:t>
            </w:r>
          </w:p>
        </w:tc>
        <w:tc>
          <w:tcPr/>
          <w:p>
            <w:pPr>
              <w:pStyle w:val="Compact"/>
              <w:jc w:val="left"/>
            </w:pPr>
            <w:r>
              <w:t xml:space="preserve">Preparation of technical documentation and regulatory compliance dossier for Municipalidad de Lima vehicle permits</w:t>
            </w:r>
          </w:p>
        </w:tc>
        <w:tc>
          <w:tcPr/>
          <w:p>
            <w:pPr>
              <w:pStyle w:val="Compact"/>
              <w:jc w:val="left"/>
            </w:pPr>
            <w:r>
              <w:t xml:space="preserve">1</w:t>
            </w:r>
          </w:p>
        </w:tc>
        <w:tc>
          <w:tcPr/>
          <w:p>
            <w:pPr>
              <w:pStyle w:val="Compact"/>
              <w:jc w:val="left"/>
            </w:pPr>
            <w:r>
              <w:t xml:space="preserve">Package</w:t>
            </w:r>
          </w:p>
        </w:tc>
        <w:tc>
          <w:tcPr/>
          <w:p>
            <w:pPr>
              <w:pStyle w:val="Compact"/>
              <w:jc w:val="left"/>
            </w:pPr>
            <w:r>
              <w:t xml:space="preserve">1,950.00</w:t>
            </w:r>
          </w:p>
        </w:tc>
        <w:tc>
          <w:tcPr/>
          <w:p>
            <w:pPr>
              <w:pStyle w:val="Compact"/>
              <w:jc w:val="left"/>
            </w:pPr>
            <w:r>
              <w:t xml:space="preserve">1,950.00</w:t>
            </w:r>
          </w:p>
        </w:tc>
      </w:tr>
      <w:tr>
        <w:tc>
          <w:tcPr/>
          <w:p>
            <w:pPr>
              <w:pStyle w:val="Compact"/>
              <w:jc w:val="left"/>
            </w:pPr>
            <w:r>
              <w:t xml:space="preserve">8</w:t>
            </w:r>
          </w:p>
        </w:tc>
        <w:tc>
          <w:tcPr/>
          <w:p>
            <w:pPr>
              <w:pStyle w:val="Compact"/>
              <w:jc w:val="left"/>
            </w:pPr>
            <w:r>
              <w:t xml:space="preserve">Training workshop for client's maintenance staff on advanced diagnostic procedures (1-day, up to 15 participants)</w:t>
            </w:r>
          </w:p>
        </w:tc>
        <w:tc>
          <w:tcPr/>
          <w:p>
            <w:pPr>
              <w:pStyle w:val="Compact"/>
              <w:jc w:val="left"/>
            </w:pPr>
            <w:r>
              <w:t xml:space="preserve">1</w:t>
            </w:r>
          </w:p>
        </w:tc>
        <w:tc>
          <w:tcPr/>
          <w:p>
            <w:pPr>
              <w:pStyle w:val="Compact"/>
              <w:jc w:val="left"/>
            </w:pPr>
            <w:r>
              <w:t xml:space="preserve">Workshop</w:t>
            </w:r>
          </w:p>
        </w:tc>
        <w:tc>
          <w:tcPr/>
          <w:p>
            <w:pPr>
              <w:pStyle w:val="Compact"/>
              <w:jc w:val="left"/>
            </w:pPr>
            <w:r>
              <w:t xml:space="preserve">3,600.00</w:t>
            </w:r>
          </w:p>
        </w:tc>
        <w:tc>
          <w:tcPr/>
          <w:p>
            <w:pPr>
              <w:pStyle w:val="Compact"/>
              <w:jc w:val="left"/>
            </w:pPr>
            <w:r>
              <w:t xml:space="preserve">3,600.00</w:t>
            </w:r>
          </w:p>
        </w:tc>
      </w:tr>
      <w:tr>
        <w:tc>
          <w:tcPr>
            <w:gridSpan w:val="5"/>
          </w:tcPr>
          <w:p>
            <w:pPr>
              <w:pStyle w:val="Compact"/>
              <w:jc w:val="right"/>
            </w:pPr>
            <w:r>
              <w:t xml:space="preserve">SUBTOTAL (S/)</w:t>
            </w:r>
          </w:p>
        </w:tc>
        <w:tc>
          <w:tcPr/>
          <w:p>
            <w:pPr>
              <w:pStyle w:val="Compact"/>
              <w:jc w:val="left"/>
            </w:pPr>
            <w:r>
              <w:t xml:space="preserve">41,350.00</w:t>
            </w:r>
          </w:p>
        </w:tc>
      </w:tr>
      <w:tr>
        <w:tc>
          <w:tcPr>
            <w:gridSpan w:val="5"/>
          </w:tcPr>
          <w:p>
            <w:pPr>
              <w:pStyle w:val="Compact"/>
              <w:jc w:val="right"/>
            </w:pPr>
            <w:r>
              <w:t xml:space="preserve">IGV 18% (S/)</w:t>
            </w:r>
          </w:p>
        </w:tc>
        <w:tc>
          <w:tcPr/>
          <w:p>
            <w:pPr>
              <w:pStyle w:val="Compact"/>
              <w:jc w:val="left"/>
            </w:pPr>
            <w:r>
              <w:t xml:space="preserve">7,443.00</w:t>
            </w:r>
          </w:p>
        </w:tc>
      </w:tr>
      <w:tr>
        <w:tc>
          <w:tcPr>
            <w:gridSpan w:val="5"/>
          </w:tcPr>
          <w:p>
            <w:pPr>
              <w:pStyle w:val="Compact"/>
              <w:jc w:val="right"/>
            </w:pPr>
            <w:r>
              <w:t xml:space="preserve">TOTAL AMOUNT (S/)</w:t>
            </w:r>
          </w:p>
        </w:tc>
        <w:tc>
          <w:tcPr/>
          <w:p>
            <w:pPr>
              <w:pStyle w:val="Compact"/>
              <w:jc w:val="left"/>
            </w:pPr>
            <w:r>
              <w:t xml:space="preserve">48,793.00</w:t>
            </w:r>
          </w:p>
        </w:tc>
      </w:tr>
    </w:tbl>
    <w:bookmarkEnd w:id="24"/>
    <w:bookmarkStart w:id="25" w:name="terms-and-conditions"/>
    <w:p>
      <w:pPr>
        <w:pStyle w:val="Heading2"/>
      </w:pPr>
      <w:r>
        <w:t xml:space="preserve">3. Terms and Conditions</w:t>
      </w:r>
    </w:p>
    <w:p>
      <w:pPr>
        <w:pStyle w:val="FirstParagraph"/>
      </w:pPr>
      <w:r>
        <w:rPr>
          <w:bCs/>
          <w:b/>
        </w:rPr>
        <w:t xml:space="preserve">3.1 Validity:</w:t>
      </w:r>
      <w:r>
        <w:t xml:space="preserve"> </w:t>
      </w:r>
      <w:r>
        <w:t xml:space="preserve">This Quotation Estimate is valid for thirty (30) calendar days from the date of issue. After the expiration date, pricing may be subject to revision based on market conditions, exchange rate fluctuations, or changes in Peruvian tax regulations applicable to professional services in Peru Lima.</w:t>
      </w:r>
    </w:p>
    <w:p>
      <w:pPr>
        <w:pStyle w:val="BodyText"/>
      </w:pPr>
      <w:r>
        <w:rPr>
          <w:bCs/>
          <w:b/>
        </w:rPr>
        <w:t xml:space="preserve">3.2 Payment Terms:</w:t>
      </w:r>
      <w:r>
        <w:t xml:space="preserve"> </w:t>
      </w:r>
      <w:r>
        <w:t xml:space="preserve">Payment shall be made in Peruvian Soles (PEN) via bank transfer to the account of Andina Automotive Engineering S.A.C. A 40% advance payment is required upon acceptance of this Quotation Estimate, with the remaining 60% due within fifteen (15) business days following completion of all deliverables. Late payments shall accrue interest at the rate established by the Superintendencia de Banca, Seguros y AFP (SBS) of Peru.</w:t>
      </w:r>
    </w:p>
    <w:p>
      <w:pPr>
        <w:pStyle w:val="BodyText"/>
      </w:pPr>
      <w:r>
        <w:rPr>
          <w:bCs/>
          <w:b/>
        </w:rPr>
        <w:t xml:space="preserve">3.3 Service Location:</w:t>
      </w:r>
      <w:r>
        <w:t xml:space="preserve"> </w:t>
      </w:r>
      <w:r>
        <w:t xml:space="preserve">All on-site services, inspections, and consultations will be performed at the client's designated facility within the Lima metropolitan area, Peru Lima. Travel time within the Lima metropolitan zone is included in the quoted rates. Services requiring travel to provinces outside Lima will be subject to a separate supplementary Quotation Estimate.</w:t>
      </w:r>
    </w:p>
    <w:p>
      <w:pPr>
        <w:pStyle w:val="BodyText"/>
      </w:pPr>
      <w:r>
        <w:rPr>
          <w:bCs/>
          <w:b/>
        </w:rPr>
        <w:t xml:space="preserve">3.4 Deliverables:</w:t>
      </w:r>
      <w:r>
        <w:t xml:space="preserve"> </w:t>
      </w:r>
      <w:r>
        <w:t xml:space="preserve">The Automotive Engineer shall deliver all reports, technical documentation, and recommendations in both printed and digital (PDF) format within ten (10) business days following the completion of each respective service line item. All deliverables shall be in Spanish, with an English executive summary provided upon request.</w:t>
      </w:r>
    </w:p>
    <w:p>
      <w:pPr>
        <w:pStyle w:val="BodyText"/>
      </w:pPr>
      <w:r>
        <w:rPr>
          <w:bCs/>
          <w:b/>
        </w:rPr>
        <w:t xml:space="preserve">3.5 Confidentiality:</w:t>
      </w:r>
      <w:r>
        <w:t xml:space="preserve"> </w:t>
      </w:r>
      <w:r>
        <w:t xml:space="preserve">All technical data, fleet information, and operational details shared during the engagement are subject to a mutual Non-Disclosure Agreement (NDA). The Automotive Engineer and all supporting personnel are bound by professional secrecy in accordance with Peruvian labor and commercial law.</w:t>
      </w:r>
    </w:p>
    <w:p>
      <w:pPr>
        <w:pStyle w:val="BodyText"/>
      </w:pPr>
      <w:r>
        <w:rPr>
          <w:bCs/>
          <w:b/>
        </w:rPr>
        <w:t xml:space="preserve">3.6 Cancellation and Modifications:</w:t>
      </w:r>
      <w:r>
        <w:t xml:space="preserve"> </w:t>
      </w:r>
      <w:r>
        <w:t xml:space="preserve">The client may cancel or modify the scope of this Quotation Estimate in writing up to five (5) business days prior to the scheduled service date. Cancellations within five business days will incur a 25% administrative fee on the affected line items. Scope modifications will be documented through a formal change order signed by both parties.</w:t>
      </w:r>
    </w:p>
    <w:p>
      <w:pPr>
        <w:pStyle w:val="BodyText"/>
      </w:pPr>
      <w:r>
        <w:rPr>
          <w:bCs/>
          <w:b/>
        </w:rPr>
        <w:t xml:space="preserve">3.7 Warranties:</w:t>
      </w:r>
      <w:r>
        <w:t xml:space="preserve"> </w:t>
      </w:r>
      <w:r>
        <w:t xml:space="preserve">All diagnostic findings, engineering recommendations, and technical reports provided by the Automotive Engineer are warranted to be accurate to the best of professional judgment based on the data and access available at the time of inspection. This Quotation Estimate does not constitute a guarantee of vehicle performance outcomes or regulatory approval by third-party authorities.</w:t>
      </w:r>
    </w:p>
    <w:p>
      <w:pPr>
        <w:pStyle w:val="BodyText"/>
      </w:pPr>
      <w:r>
        <w:rPr>
          <w:bCs/>
          <w:b/>
        </w:rPr>
        <w:t xml:space="preserve">3.8 Governing Law:</w:t>
      </w:r>
      <w:r>
        <w:t xml:space="preserve"> </w:t>
      </w:r>
      <w:r>
        <w:t xml:space="preserve">This Quotation Estimate and any resulting contractual relationship shall be governed by the laws of the Republic of Peru. Any disputes arising from this engagement shall be resolved through the competent commercial courts of the judicial district of Lima, Peru Lima.</w:t>
      </w:r>
    </w:p>
    <w:bookmarkEnd w:id="25"/>
    <w:bookmarkStart w:id="26" w:name="acceptance-and-authorization"/>
    <w:p>
      <w:pPr>
        <w:pStyle w:val="Heading2"/>
      </w:pPr>
      <w:r>
        <w:t xml:space="preserve">4. Acceptance and Authorization</w:t>
      </w:r>
    </w:p>
    <w:p>
      <w:pPr>
        <w:pStyle w:val="FirstParagraph"/>
      </w:pPr>
      <w:r>
        <w:t xml:space="preserve">By signing below, the client acknowledges receipt of this Quotation Estimate and authorizes Andina Automotive Engineering S.A.C. to proceed with the services described herein under the terms and conditions stated above. The Automotive Engineer services will commence within five (5) business days of receiving the advance payment and written confirmation.</w:t>
      </w:r>
    </w:p>
    <w:p>
      <w:pPr>
        <w:pStyle w:val="BodyText"/>
      </w:pPr>
      <w:r>
        <w:rPr>
          <w:bCs/>
          <w:b/>
        </w:rPr>
        <w:t xml:space="preserve">For Andina Automotive Engineering S.A.C.</w:t>
      </w:r>
    </w:p>
    <w:p>
      <w:pPr>
        <w:pStyle w:val="BodyText"/>
      </w:pPr>
      <w:r>
        <w:t xml:space="preserve">_______________________________</w:t>
      </w:r>
    </w:p>
    <w:p>
      <w:pPr>
        <w:pStyle w:val="BodyText"/>
      </w:pPr>
      <w:r>
        <w:t xml:space="preserve">Ing. Carlos Mendoza Ríos</w:t>
      </w:r>
    </w:p>
    <w:p>
      <w:pPr>
        <w:pStyle w:val="BodyText"/>
      </w:pPr>
      <w:r>
        <w:t xml:space="preserve">Lead Automotive Engineer</w:t>
      </w:r>
    </w:p>
    <w:p>
      <w:pPr>
        <w:pStyle w:val="BodyText"/>
      </w:pPr>
      <w:r>
        <w:t xml:space="preserve">CIP: 123456</w:t>
      </w:r>
    </w:p>
    <w:p>
      <w:pPr>
        <w:pStyle w:val="BodyText"/>
      </w:pPr>
      <w:r>
        <w:t xml:space="preserve">Date: _______________</w:t>
      </w:r>
    </w:p>
    <w:p>
      <w:pPr>
        <w:pStyle w:val="BodyText"/>
      </w:pPr>
      <w:r>
        <w:rPr>
          <w:bCs/>
          <w:b/>
        </w:rPr>
        <w:t xml:space="preserve">For the Client (Empresa Cliente S.A.C.)</w:t>
      </w:r>
    </w:p>
    <w:p>
      <w:pPr>
        <w:pStyle w:val="BodyText"/>
      </w:pPr>
      <w:r>
        <w:t xml:space="preserve">_______________________________</w:t>
      </w:r>
    </w:p>
    <w:p>
      <w:pPr>
        <w:pStyle w:val="BodyText"/>
      </w:pPr>
      <w:r>
        <w:t xml:space="preserve">Name: ___________________________</w:t>
      </w:r>
    </w:p>
    <w:p>
      <w:pPr>
        <w:pStyle w:val="BodyText"/>
      </w:pPr>
      <w:r>
        <w:t xml:space="preserve">Position: ________________________</w:t>
      </w:r>
    </w:p>
    <w:p>
      <w:pPr>
        <w:pStyle w:val="BodyText"/>
      </w:pPr>
      <w:r>
        <w:t xml:space="preserve">RUC: ____________________________</w:t>
      </w:r>
    </w:p>
    <w:p>
      <w:pPr>
        <w:pStyle w:val="BodyText"/>
      </w:pPr>
      <w:r>
        <w:t xml:space="preserve">Date: _______________</w:t>
      </w:r>
    </w:p>
    <w:p>
      <w:pPr>
        <w:pStyle w:val="BodyText"/>
      </w:pPr>
      <w:r>
        <w:t xml:space="preserve">This Quotation Estimate was prepared by Andina Automotive Engineering S.A.C. for professional Automotive Engineer services in Peru Lima.</w:t>
      </w:r>
    </w:p>
    <w:p>
      <w:pPr>
        <w:pStyle w:val="BodyText"/>
      </w:pPr>
      <w:r>
        <w:t xml:space="preserve">Document Reference: QTE-2025-00847 | Page 1 of 1 | Generated: June 15, 2025</w:t>
      </w:r>
    </w:p>
    <w:p>
      <w:pPr>
        <w:pStyle w:val="BodyText"/>
      </w:pPr>
      <w:r>
        <w:t xml:space="preserve">© 2025 Andina Automotive Engineering S.A.C. All rights reserved. RUC 20604578912 | San Isidro, Peru Lima</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Automotive Engineer Services - Peru Lima</dc:title>
  <dc:creator/>
  <dc:language>en</dc:language>
  <cp:keywords/>
  <dcterms:created xsi:type="dcterms:W3CDTF">2026-10-10T05:45:48Z</dcterms:created>
  <dcterms:modified xsi:type="dcterms:W3CDTF">2026-10-10T05:45:48Z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