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quotation-estimate"/>
    <w:p>
      <w:pPr>
        <w:pStyle w:val="Heading1"/>
      </w:pPr>
      <w:r>
        <w:t xml:space="preserve">QUOTATION ESTIMATE</w:t>
      </w:r>
    </w:p>
    <w:p>
      <w:pPr>
        <w:pStyle w:val="FirstParagraph"/>
      </w:pPr>
      <w:r>
        <w:t xml:space="preserve">Professional Automotive Engineering Services</w:t>
      </w:r>
    </w:p>
    <w:p>
      <w:pPr>
        <w:pStyle w:val="BodyText"/>
      </w:pPr>
      <w:r>
        <w:t xml:space="preserve">Manila, Philippines</w:t>
      </w:r>
    </w:p>
    <w:bookmarkEnd w:id="20"/>
    <w:p>
      <w:pPr>
        <w:pStyle w:val="BodyText"/>
      </w:pPr>
      <w:r>
        <w:rPr>
          <w:bCs/>
          <w:b/>
        </w:rPr>
        <w:t xml:space="preserve">Quotation No.:</w:t>
      </w:r>
      <w:r>
        <w:t xml:space="preserve"> </w:t>
      </w:r>
      <w:r>
        <w:t xml:space="preserve">QTE-PHL-2025-0487</w:t>
      </w:r>
      <w:r>
        <w:br/>
      </w:r>
      <w:r>
        <w:rPr>
          <w:bCs/>
          <w:b/>
        </w:rPr>
        <w:t xml:space="preserve">Date Issued:</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By:</w:t>
      </w:r>
      <w:r>
        <w:t xml:space="preserve"> </w:t>
      </w:r>
      <w:r>
        <w:t xml:space="preserve">Dr. Ricardo M. Santos, P.E.</w:t>
      </w:r>
      <w:r>
        <w:br/>
      </w:r>
      <w:r>
        <w:rPr>
          <w:bCs/>
          <w:b/>
        </w:rPr>
        <w:t xml:space="preserve">Company:</w:t>
      </w:r>
      <w:r>
        <w:t xml:space="preserve"> </w:t>
      </w:r>
      <w:r>
        <w:t xml:space="preserve">Santos Automotive Engineering Corp.</w:t>
      </w:r>
      <w:r>
        <w:br/>
      </w:r>
      <w:r>
        <w:rPr>
          <w:bCs/>
          <w:b/>
        </w:rPr>
        <w:t xml:space="preserve">Location:</w:t>
      </w:r>
      <w:r>
        <w:t xml:space="preserve"> </w:t>
      </w:r>
      <w:r>
        <w:t xml:space="preserve">128 Makati Avenue, BGC, Philippines Manila</w:t>
      </w:r>
    </w:p>
    <w:p>
      <w:pPr>
        <w:pStyle w:val="BodyText"/>
      </w:pPr>
      <w:r>
        <w:rPr>
          <w:bCs/>
          <w:b/>
        </w:rPr>
        <w:t xml:space="preserve">Prepared For:</w:t>
      </w:r>
      <w:r>
        <w:t xml:space="preserve"> </w:t>
      </w:r>
      <w:r>
        <w:t xml:space="preserve">[Client Name / Company]</w:t>
      </w:r>
      <w:r>
        <w:br/>
      </w:r>
      <w:r>
        <w:rPr>
          <w:bCs/>
          <w:b/>
        </w:rPr>
        <w:t xml:space="preserve">Address:</w:t>
      </w:r>
      <w:r>
        <w:t xml:space="preserve"> </w:t>
      </w:r>
      <w:r>
        <w:t xml:space="preserve">[Client Address], Philippines Manila</w:t>
      </w:r>
      <w:r>
        <w:br/>
      </w:r>
      <w:r>
        <w:rPr>
          <w:bCs/>
          <w:b/>
        </w:rPr>
        <w:t xml:space="preserve">Contact:</w:t>
      </w:r>
      <w:r>
        <w:t xml:space="preserve"> </w:t>
      </w:r>
      <w:r>
        <w:t xml:space="preserve">[Client Phone / Email]</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Santos Automotive Engineering Corp., a licensed and registered engineering firm operating in</w:t>
      </w:r>
      <w:r>
        <w:t xml:space="preserve"> </w:t>
      </w:r>
      <w:r>
        <w:t xml:space="preserve">Philippines Manila</w:t>
      </w:r>
      <w:r>
        <w:t xml:space="preserve">, to provide a comprehensive and itemized cost breakdown for the professional services of a certified</w:t>
      </w:r>
      <w:r>
        <w:t xml:space="preserve"> </w:t>
      </w:r>
      <w:r>
        <w:t xml:space="preserve">Automotive Engineer</w:t>
      </w:r>
      <w:r>
        <w:t xml:space="preserve">. The scope of this engagement covers the full spectrum of automotive engineering consultancy, design review, performance diagnostics, and technical advisory services tailored to the specific operational requirements of the requesting client. This document serves as the official</w:t>
      </w:r>
      <w:r>
        <w:t xml:space="preserve"> </w:t>
      </w:r>
      <w:r>
        <w:t xml:space="preserve">Quotation Estimate</w:t>
      </w:r>
      <w:r>
        <w:t xml:space="preserve"> </w:t>
      </w:r>
      <w:r>
        <w:t xml:space="preserve">and shall remain valid for thirty (30) calendar days from the date of issuance, after which all rates and terms herein may be subject to revision based on prevailing market conditions in the</w:t>
      </w:r>
      <w:r>
        <w:t xml:space="preserve"> </w:t>
      </w:r>
      <w:r>
        <w:t xml:space="preserve">Philippines Manila</w:t>
      </w:r>
      <w:r>
        <w:t xml:space="preserve"> </w:t>
      </w:r>
      <w:r>
        <w:t xml:space="preserve">engineering services sector.</w:t>
      </w:r>
    </w:p>
    <w:bookmarkEnd w:id="21"/>
    <w:bookmarkStart w:id="22" w:name="Xbb28ce1cffb1d1da7c8ef3070e6be58aacce5d1"/>
    <w:p>
      <w:pPr>
        <w:pStyle w:val="Heading2"/>
      </w:pPr>
      <w:r>
        <w:t xml:space="preserve">2. Professional Profile of the Automotive Engineer</w:t>
      </w:r>
    </w:p>
    <w:p>
      <w:pPr>
        <w:pStyle w:val="FirstParagraph"/>
      </w:pPr>
      <w:r>
        <w:t xml:space="preserve">The</w:t>
      </w:r>
      <w:r>
        <w:t xml:space="preserve"> </w:t>
      </w:r>
      <w:r>
        <w:t xml:space="preserve">Automotive Engineer</w:t>
      </w:r>
      <w:r>
        <w:t xml:space="preserve"> </w:t>
      </w:r>
      <w:r>
        <w:t xml:space="preserve">assigned to this project, Dr. Ricardo M. Santos, holds a Doctorate in Mechanical Engineering with a specialization in Automotive Systems from the University of the Philippines, Diliman. He is a Registered Professional Engineer (R.P.E.) with the Professional Regulation Commission (PRC) of the Philippines, a member of the Institute of Mechanical Engineers of the Philippines (IMEP), and possesses over eighteen (18) years of hands-on experience in automotive design, manufacturing, and performance optimization. His expertise spans internal combustion engine systems, hybrid and electric powertrain architecture, advanced driver-assistance systems (ADAS), vehicle dynamics, and emissions compliance in accordance with Philippine Department of Environment and Natural Resources (DENR) standards. Operating out of our principal office in</w:t>
      </w:r>
      <w:r>
        <w:t xml:space="preserve"> </w:t>
      </w:r>
      <w:r>
        <w:t xml:space="preserve">Philippines Manila</w:t>
      </w:r>
      <w:r>
        <w:t xml:space="preserve">, the</w:t>
      </w:r>
      <w:r>
        <w:t xml:space="preserve"> </w:t>
      </w:r>
      <w:r>
        <w:t xml:space="preserve">Automotive Engineer</w:t>
      </w:r>
      <w:r>
        <w:t xml:space="preserve"> </w:t>
      </w:r>
      <w:r>
        <w:t xml:space="preserve">has successfully delivered over two hundred (200) projects for automotive OEMs, aftermarket parts manufacturers, fleet operators, and government agencies across the National Capital Region and the broader Philippine archipelago.</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(PHP)</w:t>
            </w:r>
          </w:p>
        </w:tc>
        <w:tc>
          <w:tcPr/>
          <w:p>
            <w:pPr>
              <w:pStyle w:val="Compact"/>
              <w:jc w:val="left"/>
            </w:pPr>
            <w:r>
              <w:t xml:space="preserve">Amount (PHP)</w:t>
            </w:r>
          </w:p>
        </w:tc>
      </w:tr>
      <w:tr>
        <w:tc>
          <w:tcPr/>
          <w:p>
            <w:pPr>
              <w:pStyle w:val="Compact"/>
              <w:jc w:val="left"/>
            </w:pPr>
            <w:r>
              <w:t xml:space="preserve">01</w:t>
            </w:r>
          </w:p>
        </w:tc>
        <w:tc>
          <w:tcPr/>
          <w:p>
            <w:pPr>
              <w:pStyle w:val="Compact"/>
              <w:jc w:val="left"/>
            </w:pPr>
            <w:r>
              <w:t xml:space="preserve">Initial Site Assessment &amp; Vehicle Fleet Audit at Client Facility, Philippines Manila</w:t>
            </w:r>
          </w:p>
        </w:tc>
        <w:tc>
          <w:tcPr/>
          <w:p>
            <w:pPr>
              <w:pStyle w:val="Compact"/>
              <w:jc w:val="left"/>
            </w:pPr>
            <w:r>
              <w:t xml:space="preserve">2 days</w:t>
            </w:r>
          </w:p>
        </w:tc>
        <w:tc>
          <w:tcPr/>
          <w:p>
            <w:pPr>
              <w:pStyle w:val="Compact"/>
              <w:jc w:val="left"/>
            </w:pPr>
            <w:r>
              <w:t xml:space="preserve">25,000.00</w:t>
            </w:r>
          </w:p>
        </w:tc>
        <w:tc>
          <w:tcPr/>
          <w:p>
            <w:pPr>
              <w:pStyle w:val="Compact"/>
              <w:jc w:val="left"/>
            </w:pPr>
            <w:r>
              <w:t xml:space="preserve">50,000.00</w:t>
            </w:r>
          </w:p>
        </w:tc>
      </w:tr>
      <w:tr>
        <w:tc>
          <w:tcPr/>
          <w:p>
            <w:pPr>
              <w:pStyle w:val="Compact"/>
              <w:jc w:val="left"/>
            </w:pPr>
            <w:r>
              <w:t xml:space="preserve">02</w:t>
            </w:r>
          </w:p>
        </w:tc>
        <w:tc>
          <w:tcPr/>
          <w:p>
            <w:pPr>
              <w:pStyle w:val="Compact"/>
              <w:jc w:val="left"/>
            </w:pPr>
            <w:r>
              <w:t xml:space="preserve">Automotive Engineer Consultation – Powertrain System Design Review &amp; Optimization</w:t>
            </w:r>
          </w:p>
        </w:tc>
        <w:tc>
          <w:tcPr/>
          <w:p>
            <w:pPr>
              <w:pStyle w:val="Compact"/>
              <w:jc w:val="left"/>
            </w:pPr>
            <w:r>
              <w:t xml:space="preserve">5 days</w:t>
            </w:r>
          </w:p>
        </w:tc>
        <w:tc>
          <w:tcPr/>
          <w:p>
            <w:pPr>
              <w:pStyle w:val="Compact"/>
              <w:jc w:val="left"/>
            </w:pPr>
            <w:r>
              <w:t xml:space="preserve">30,000.00</w:t>
            </w:r>
          </w:p>
        </w:tc>
        <w:tc>
          <w:tcPr/>
          <w:p>
            <w:pPr>
              <w:pStyle w:val="Compact"/>
              <w:jc w:val="left"/>
            </w:pPr>
            <w:r>
              <w:t xml:space="preserve">150,000.00</w:t>
            </w:r>
          </w:p>
        </w:tc>
      </w:tr>
      <w:tr>
        <w:tc>
          <w:tcPr/>
          <w:p>
            <w:pPr>
              <w:pStyle w:val="Compact"/>
              <w:jc w:val="left"/>
            </w:pPr>
            <w:r>
              <w:t xml:space="preserve">03</w:t>
            </w:r>
          </w:p>
        </w:tc>
        <w:tc>
          <w:tcPr/>
          <w:p>
            <w:pPr>
              <w:pStyle w:val="Compact"/>
              <w:jc w:val="left"/>
            </w:pPr>
            <w:r>
              <w:t xml:space="preserve">Performance Diagnostics &amp; Emissions Compliance Testing (DENR Standard)</w:t>
            </w:r>
          </w:p>
        </w:tc>
        <w:tc>
          <w:tcPr/>
          <w:p>
            <w:pPr>
              <w:pStyle w:val="Compact"/>
              <w:jc w:val="left"/>
            </w:pPr>
            <w:r>
              <w:t xml:space="preserve">3 days</w:t>
            </w:r>
          </w:p>
        </w:tc>
        <w:tc>
          <w:tcPr/>
          <w:p>
            <w:pPr>
              <w:pStyle w:val="Compact"/>
              <w:jc w:val="left"/>
            </w:pPr>
            <w:r>
              <w:t xml:space="preserve">28,000.00</w:t>
            </w:r>
          </w:p>
        </w:tc>
        <w:tc>
          <w:tcPr/>
          <w:p>
            <w:pPr>
              <w:pStyle w:val="Compact"/>
              <w:jc w:val="left"/>
            </w:pPr>
            <w:r>
              <w:t xml:space="preserve">84,000.00</w:t>
            </w:r>
          </w:p>
        </w:tc>
      </w:tr>
      <w:tr>
        <w:tc>
          <w:tcPr/>
          <w:p>
            <w:pPr>
              <w:pStyle w:val="Compact"/>
              <w:jc w:val="left"/>
            </w:pPr>
            <w:r>
              <w:t xml:space="preserve">04</w:t>
            </w:r>
          </w:p>
        </w:tc>
        <w:tc>
          <w:tcPr/>
          <w:p>
            <w:pPr>
              <w:pStyle w:val="Compact"/>
              <w:jc w:val="left"/>
            </w:pPr>
            <w:r>
              <w:t xml:space="preserve">Technical Report Preparation &amp; Engineering Documentation</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On-Site Implementation Supervision &amp; Quality Assurance, Philippines Manila</w:t>
            </w:r>
          </w:p>
        </w:tc>
        <w:tc>
          <w:tcPr/>
          <w:p>
            <w:pPr>
              <w:pStyle w:val="Compact"/>
              <w:jc w:val="left"/>
            </w:pPr>
            <w:r>
              <w:t xml:space="preserve">4 days</w:t>
            </w:r>
          </w:p>
        </w:tc>
        <w:tc>
          <w:tcPr/>
          <w:p>
            <w:pPr>
              <w:pStyle w:val="Compact"/>
              <w:jc w:val="left"/>
            </w:pPr>
            <w:r>
              <w:t xml:space="preserve">27,500.00</w:t>
            </w:r>
          </w:p>
        </w:tc>
        <w:tc>
          <w:tcPr/>
          <w:p>
            <w:pPr>
              <w:pStyle w:val="Compact"/>
              <w:jc w:val="left"/>
            </w:pPr>
            <w:r>
              <w:t xml:space="preserve">110,000.00</w:t>
            </w:r>
          </w:p>
        </w:tc>
      </w:tr>
      <w:tr>
        <w:tc>
          <w:tcPr/>
          <w:p>
            <w:pPr>
              <w:pStyle w:val="Compact"/>
              <w:jc w:val="left"/>
            </w:pPr>
            <w:r>
              <w:t xml:space="preserve">06</w:t>
            </w:r>
          </w:p>
        </w:tc>
        <w:tc>
          <w:tcPr/>
          <w:p>
            <w:pPr>
              <w:pStyle w:val="Compact"/>
              <w:jc w:val="left"/>
            </w:pPr>
            <w:r>
              <w:t xml:space="preserve">Post-Implementation Follow-Up &amp; 30-Day Warranty Support</w:t>
            </w:r>
          </w:p>
        </w:tc>
        <w:tc>
          <w:tcPr/>
          <w:p>
            <w:pPr>
              <w:pStyle w:val="Compact"/>
              <w:jc w:val="left"/>
            </w:pPr>
            <w:r>
              <w:t xml:space="preserve">1 lot</w:t>
            </w:r>
          </w:p>
        </w:tc>
        <w:tc>
          <w:tcPr/>
          <w:p>
            <w:pPr>
              <w:pStyle w:val="Compact"/>
              <w:jc w:val="left"/>
            </w:pPr>
            <w:r>
              <w:t xml:space="preserve">20,000.00</w:t>
            </w:r>
          </w:p>
        </w:tc>
        <w:tc>
          <w:tcPr/>
          <w:p>
            <w:pPr>
              <w:pStyle w:val="Compact"/>
              <w:jc w:val="left"/>
            </w:pPr>
            <w:r>
              <w:t xml:space="preserve">20,000.00</w:t>
            </w:r>
          </w:p>
        </w:tc>
      </w:tr>
      <w:tr>
        <w:tc>
          <w:tcPr/>
          <w:p>
            <w:pPr>
              <w:pStyle w:val="Compact"/>
              <w:jc w:val="left"/>
            </w:pPr>
            <w:r>
              <w:t xml:space="preserve">07</w:t>
            </w:r>
          </w:p>
        </w:tc>
        <w:tc>
          <w:tcPr/>
          <w:p>
            <w:pPr>
              <w:pStyle w:val="Compact"/>
              <w:jc w:val="left"/>
            </w:pPr>
            <w:r>
              <w:t xml:space="preserve">Travel, Accommodation &amp; Logistics within Metro Manila &amp; NCR</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right"/>
            </w:pPr>
            <w:r>
              <w:t xml:space="preserve">SUBTOTAL (PHP)</w:t>
            </w:r>
          </w:p>
        </w:tc>
        <w:tc>
          <w:tcPr/>
          <w:p>
            <w:pPr>
              <w:pStyle w:val="Compact"/>
              <w:jc w:val="left"/>
            </w:pPr>
            <w:r>
              <w:t xml:space="preserve">474,000.00</w:t>
            </w:r>
          </w:p>
        </w:tc>
      </w:tr>
      <w:tr>
        <w:tc>
          <w:tcPr>
            <w:gridSpan w:val="4"/>
          </w:tcPr>
          <w:p>
            <w:pPr>
              <w:pStyle w:val="Compact"/>
              <w:jc w:val="right"/>
            </w:pPr>
            <w:r>
              <w:t xml:space="preserve">VAT (12%)</w:t>
            </w:r>
          </w:p>
        </w:tc>
        <w:tc>
          <w:tcPr/>
          <w:p>
            <w:pPr>
              <w:pStyle w:val="Compact"/>
              <w:jc w:val="left"/>
            </w:pPr>
            <w:r>
              <w:t xml:space="preserve">56,880.00</w:t>
            </w:r>
          </w:p>
        </w:tc>
      </w:tr>
      <w:tr>
        <w:tc>
          <w:tcPr>
            <w:gridSpan w:val="4"/>
          </w:tcPr>
          <w:p>
            <w:pPr>
              <w:pStyle w:val="Compact"/>
              <w:jc w:val="right"/>
            </w:pPr>
            <w:r>
              <w:t xml:space="preserve">TOTAL AMOUNT DUE (PHP)</w:t>
            </w:r>
          </w:p>
        </w:tc>
        <w:tc>
          <w:tcPr/>
          <w:p>
            <w:pPr>
              <w:pStyle w:val="Compact"/>
              <w:jc w:val="left"/>
            </w:pPr>
            <w:r>
              <w:t xml:space="preserve">530,880.00</w:t>
            </w:r>
          </w:p>
        </w:tc>
      </w:tr>
    </w:tbl>
    <w:bookmarkEnd w:id="23"/>
    <w:bookmarkStart w:id="24" w:name="payment-terms-and-conditions"/>
    <w:p>
      <w:pPr>
        <w:pStyle w:val="Heading2"/>
      </w:pPr>
      <w:r>
        <w:t xml:space="preserve">4. Payment Terms and Conditions</w:t>
      </w:r>
    </w:p>
    <w:p>
      <w:pPr>
        <w:pStyle w:val="FirstParagraph"/>
      </w:pPr>
      <w:r>
        <w:t xml:space="preserve">In accordance with the terms set forth in this</w:t>
      </w:r>
      <w:r>
        <w:t xml:space="preserve"> </w:t>
      </w:r>
      <w:r>
        <w:t xml:space="preserve">Quotation Estimate</w:t>
      </w:r>
      <w:r>
        <w:t xml:space="preserve">, the client shall remit payment as follows: fifty percent (50%) of the total amount, equivalent to PHP 265,440.00, shall be due upon acceptance and signing of this document. The remaining fifty percent (50%), equivalent to PHP 265,440.00, shall be due upon successful completion and formal acceptance of all deliverables by the client. Payment shall be made via bank transfer to Santos Automotive Engineering Corp., BDO Unibank, Account No. 1023-4567-8901, or by certified check payable to the company. All amounts stated in this</w:t>
      </w:r>
      <w:r>
        <w:t xml:space="preserve"> </w:t>
      </w:r>
      <w:r>
        <w:t xml:space="preserve">Quotation Estimate</w:t>
      </w:r>
      <w:r>
        <w:t xml:space="preserve"> </w:t>
      </w:r>
      <w:r>
        <w:t xml:space="preserve">are in Philippine Pesos (PHP) and are inclusive of all professional fees of the</w:t>
      </w:r>
      <w:r>
        <w:t xml:space="preserve"> </w:t>
      </w:r>
      <w:r>
        <w:t xml:space="preserve">Automotive Engineer</w:t>
      </w:r>
      <w:r>
        <w:t xml:space="preserve"> </w:t>
      </w:r>
      <w:r>
        <w:t xml:space="preserve">but exclusive of any third-party laboratory testing fees, which shall be billed at cost with prior written approval from the client.</w:t>
      </w:r>
    </w:p>
    <w:bookmarkEnd w:id="24"/>
    <w:bookmarkStart w:id="25" w:name="terms-conditions-and-legal-provisions"/>
    <w:p>
      <w:pPr>
        <w:pStyle w:val="Heading2"/>
      </w:pPr>
      <w:r>
        <w:t xml:space="preserve">5. Terms, Conditions, and Legal Provisions</w:t>
      </w:r>
    </w:p>
    <w:p>
      <w:pPr>
        <w:numPr>
          <w:ilvl w:val="0"/>
          <w:numId w:val="1001"/>
        </w:numPr>
        <w:pStyle w:val="Compact"/>
      </w:pPr>
      <w:r>
        <w:t xml:space="preserve">This</w:t>
      </w:r>
      <w:r>
        <w:t xml:space="preserve"> </w:t>
      </w:r>
      <w:r>
        <w:t xml:space="preserve">Quotation Estimate</w:t>
      </w:r>
      <w:r>
        <w:t xml:space="preserve"> </w:t>
      </w:r>
      <w:r>
        <w:t xml:space="preserve">is non-binding until formally accepted in writing by the client and countersigned by an authorized representative of Santos Automotive Engineering Corp.</w:t>
      </w:r>
    </w:p>
    <w:p>
      <w:pPr>
        <w:numPr>
          <w:ilvl w:val="0"/>
          <w:numId w:val="1001"/>
        </w:numPr>
        <w:pStyle w:val="Compact"/>
      </w:pPr>
      <w:r>
        <w:t xml:space="preserve">All services rendered by the</w:t>
      </w:r>
      <w:r>
        <w:t xml:space="preserve"> </w:t>
      </w:r>
      <w:r>
        <w:t xml:space="preserve">Automotive Engineer</w:t>
      </w:r>
      <w:r>
        <w:t xml:space="preserve"> </w:t>
      </w:r>
      <w:r>
        <w:t xml:space="preserve">shall comply with the Philippine National Building Code, DENR Environmental Compliance Standards, and the Land Transportation Office (LTO) regulations applicable in</w:t>
      </w:r>
      <w:r>
        <w:t xml:space="preserve"> </w:t>
      </w:r>
      <w:r>
        <w:t xml:space="preserve">Philippines Manila</w:t>
      </w:r>
      <w:r>
        <w:t xml:space="preserve"> </w:t>
      </w:r>
      <w:r>
        <w:t xml:space="preserve">and the National Capital Region.</w:t>
      </w:r>
    </w:p>
    <w:p>
      <w:pPr>
        <w:numPr>
          <w:ilvl w:val="0"/>
          <w:numId w:val="1001"/>
        </w:numPr>
        <w:pStyle w:val="Compact"/>
      </w:pPr>
      <w:r>
        <w:t xml:space="preserve">The</w:t>
      </w:r>
      <w:r>
        <w:t xml:space="preserve"> </w:t>
      </w:r>
      <w:r>
        <w:t xml:space="preserve">Automotive Engineer</w:t>
      </w:r>
      <w:r>
        <w:t xml:space="preserve"> </w:t>
      </w:r>
      <w:r>
        <w:t xml:space="preserve">shall maintain full professional liability insurance coverage throughout the duration of the engagement. A certificate of insurance shall be provided upon request.</w:t>
      </w:r>
    </w:p>
    <w:p>
      <w:pPr>
        <w:numPr>
          <w:ilvl w:val="0"/>
          <w:numId w:val="1001"/>
        </w:numPr>
        <w:pStyle w:val="Compact"/>
      </w:pPr>
      <w:r>
        <w:t xml:space="preserve">Any changes in scope, additional services, or modifications to the original project parameters must be documented in a formal Change Order and approved in writing by both parties before implementation. Revised costs, if applicable, shall be reflected in a supplementary</w:t>
      </w:r>
      <w:r>
        <w:t xml:space="preserve"> </w:t>
      </w:r>
      <w:r>
        <w:t xml:space="preserve">Quotation Estimate</w:t>
      </w:r>
      <w:r>
        <w:t xml:space="preserve">.</w:t>
      </w:r>
    </w:p>
    <w:p>
      <w:pPr>
        <w:numPr>
          <w:ilvl w:val="0"/>
          <w:numId w:val="1001"/>
        </w:numPr>
        <w:pStyle w:val="Compact"/>
      </w:pPr>
      <w:r>
        <w:t xml:space="preserve">All intellectual property, technical reports, and engineering documentation produced under this engagement shall become the sole property of the client upon full and final payment.</w:t>
      </w:r>
    </w:p>
    <w:p>
      <w:pPr>
        <w:numPr>
          <w:ilvl w:val="0"/>
          <w:numId w:val="1001"/>
        </w:numPr>
        <w:pStyle w:val="Compact"/>
      </w:pPr>
      <w:r>
        <w:t xml:space="preserve">This</w:t>
      </w:r>
      <w:r>
        <w:t xml:space="preserve"> </w:t>
      </w:r>
      <w:r>
        <w:t xml:space="preserve">Quotation Estimate</w:t>
      </w:r>
      <w:r>
        <w:t xml:space="preserve"> </w:t>
      </w:r>
      <w:r>
        <w:t xml:space="preserve">shall be governed by and construed in accordance with the laws of the Republic of the Philippines. Any disputes arising herein shall be resolved through mediation or arbitration in</w:t>
      </w:r>
      <w:r>
        <w:t xml:space="preserve"> </w:t>
      </w:r>
      <w:r>
        <w:t xml:space="preserve">Philippines Manila</w:t>
      </w:r>
      <w:r>
        <w:t xml:space="preserve"> </w:t>
      </w:r>
      <w:r>
        <w:t xml:space="preserve">in accordance with the rules of the Philippine Dispute Resolution Center, Inc. (PDRCI).</w:t>
      </w:r>
    </w:p>
    <w:p>
      <w:pPr>
        <w:numPr>
          <w:ilvl w:val="0"/>
          <w:numId w:val="1001"/>
        </w:numPr>
        <w:pStyle w:val="Compact"/>
      </w:pPr>
      <w:r>
        <w:t xml:space="preserve">The</w:t>
      </w:r>
      <w:r>
        <w:t xml:space="preserve"> </w:t>
      </w:r>
      <w:r>
        <w:t xml:space="preserve">Automotive Engineer</w:t>
      </w:r>
      <w:r>
        <w:t xml:space="preserve"> </w:t>
      </w:r>
      <w:r>
        <w:t xml:space="preserve">reserves the right to decline or withdraw from any engagement that involves non-compliant, unsafe, or environmentally hazardous automotive practices, in full compliance with Philippine professional engineering ethics.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of work, professional fees, and terms and conditions outlined herein for the engagement of the</w:t>
      </w:r>
      <w:r>
        <w:t xml:space="preserve"> </w:t>
      </w:r>
      <w:r>
        <w:t xml:space="preserve">Automotive Engineer</w:t>
      </w:r>
      <w:r>
        <w:t xml:space="preserve"> </w:t>
      </w:r>
      <w:r>
        <w:t xml:space="preserve">in</w:t>
      </w:r>
      <w:r>
        <w:t xml:space="preserve"> </w:t>
      </w:r>
      <w:r>
        <w:t xml:space="preserve">Philippines Manila</w:t>
      </w:r>
      <w:r>
        <w:t xml:space="preserve">. This acceptance constitutes a binding agreement between both parties effective from the date of the last signature.</w:t>
      </w:r>
    </w:p>
    <w:p>
      <w:pPr>
        <w:pStyle w:val="BodyText"/>
      </w:pPr>
      <w:r>
        <w:rPr>
          <w:bCs/>
          <w:b/>
        </w:rPr>
        <w:t xml:space="preserve">For: Santos Automotive Engineering Corp.</w:t>
      </w:r>
      <w:r>
        <w:br/>
      </w:r>
      <w:r>
        <w:t xml:space="preserve">Dr. Ricardo M. Santos, P.E.</w:t>
      </w:r>
      <w:r>
        <w:br/>
      </w:r>
      <w:r>
        <w:t xml:space="preserve">Lead Automotive Engineer</w:t>
      </w:r>
      <w:r>
        <w:br/>
      </w:r>
      <w:r>
        <w:t xml:space="preserve">Date: _______________</w:t>
      </w:r>
    </w:p>
    <w:p>
      <w:pPr>
        <w:pStyle w:val="BodyText"/>
      </w:pPr>
      <w:r>
        <w:rPr>
          <w:bCs/>
          <w:b/>
        </w:rPr>
        <w:t xml:space="preserve">For: [Client Name / Company]</w:t>
      </w:r>
      <w:r>
        <w:br/>
      </w:r>
      <w:r>
        <w:t xml:space="preserve">Authorized Representative</w:t>
      </w:r>
      <w:r>
        <w:br/>
      </w:r>
      <w:r>
        <w:t xml:space="preserve">Date: _______________</w:t>
      </w:r>
    </w:p>
    <w:p>
      <w:pPr>
        <w:pStyle w:val="BodyText"/>
      </w:pPr>
      <w:r>
        <w:t xml:space="preserve">Santos Automotive Engineering Corp. | 128 Makati Avenue, Bonifacio Global City, Philippines Manila 1210 | Tel: +63 (2) 8888-1234 | Email: info@santosautoeng.ph</w:t>
      </w:r>
    </w:p>
    <w:p>
      <w:pPr>
        <w:pStyle w:val="BodyText"/>
      </w:pPr>
      <w:r>
        <w:t xml:space="preserve">Quotation Estimate No. QTE-PHL-2025-0487 | Page 1 of 1 | This document is electronically generated and valid without a physical seal.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Philippines Manila</dc:title>
  <dc:creator/>
  <dc:language>en</dc:language>
  <cp:keywords/>
  <dcterms:created xsi:type="dcterms:W3CDTF">2026-10-10T06:26:08Z</dcterms:created>
  <dcterms:modified xsi:type="dcterms:W3CDTF">2026-10-10T06:26:08Z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