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Gulf Automotive Engineering Solutions LLC</w:t>
      </w:r>
    </w:p>
    <w:p>
      <w:pPr>
        <w:pStyle w:val="BodyText"/>
      </w:pPr>
      <w:r>
        <w:t xml:space="preserve">P.O. Box 4521, Al Rayyan, Doha, State of Qatar</w:t>
      </w:r>
    </w:p>
    <w:p>
      <w:pPr>
        <w:pStyle w:val="BodyText"/>
      </w:pPr>
      <w:r>
        <w:t xml:space="preserve">Tel: +974-4455-6677 | Email: estimates@gulfautoeng.qa</w:t>
      </w:r>
    </w:p>
    <w:p>
      <w:pPr>
        <w:pStyle w:val="BodyText"/>
      </w:pPr>
      <w:r>
        <w:t xml:space="preserve">CR No: 123456 | VAT No: QV-789012345</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Qatar Doha Industrial Zone Authority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Doha Motors Manufacturing Co. WLL</w:t>
      </w:r>
    </w:p>
    <w:p>
      <w:pPr>
        <w:pStyle w:val="BodyText"/>
      </w:pPr>
      <w:r>
        <w:rPr>
          <w:bCs/>
          <w:b/>
        </w:rPr>
        <w:t xml:space="preserve">Address:</w:t>
      </w:r>
      <w:r>
        <w:t xml:space="preserve"> </w:t>
      </w:r>
      <w:r>
        <w:t xml:space="preserve">Industrial Area 3, Doha, Qatar</w:t>
      </w:r>
    </w:p>
    <w:p>
      <w:pPr>
        <w:pStyle w:val="BodyText"/>
      </w:pPr>
      <w:r>
        <w:rPr>
          <w:bCs/>
          <w:b/>
        </w:rPr>
        <w:t xml:space="preserve">Contact Person:</w:t>
      </w:r>
      <w:r>
        <w:t xml:space="preserve"> </w:t>
      </w:r>
      <w:r>
        <w:t xml:space="preserve">Mr. Khalid Al-Mansoori</w:t>
      </w:r>
    </w:p>
    <w:p>
      <w:pPr>
        <w:pStyle w:val="BodyText"/>
      </w:pPr>
      <w:r>
        <w:rPr>
          <w:bCs/>
          <w:b/>
        </w:rPr>
        <w:t xml:space="preserve">Reference No.:</w:t>
      </w:r>
      <w:r>
        <w:t xml:space="preserve"> </w:t>
      </w:r>
      <w:r>
        <w:t xml:space="preserve">DM-2025-REQ-112</w:t>
      </w:r>
    </w:p>
    <w:bookmarkEnd w:id="22"/>
    <w:p>
      <w:pPr>
        <w:pStyle w:val="BodyText"/>
      </w:pPr>
      <w:r>
        <w:t xml:space="preserve">1. Subject and Purpose of This Quotation Estimate</w:t>
      </w:r>
    </w:p>
    <w:p>
      <w:pPr>
        <w:pStyle w:val="BodyText"/>
      </w:pPr>
      <w:r>
        <w:t xml:space="preserve">This</w:t>
      </w:r>
      <w:r>
        <w:t xml:space="preserve"> </w:t>
      </w:r>
      <w:r>
        <w:t xml:space="preserve">Quotation Estimate</w:t>
      </w:r>
      <w:r>
        <w:t xml:space="preserve"> </w:t>
      </w:r>
      <w:r>
        <w:t xml:space="preserve">is formally issued by Gulf Automotive Engineering Solutions LLC to Doha Motors Manufacturing Co. WLL for the provision of specialized</w:t>
      </w:r>
      <w:r>
        <w:t xml:space="preserve"> </w:t>
      </w:r>
      <w:r>
        <w:t xml:space="preserve">Automotive Engineer</w:t>
      </w:r>
      <w:r>
        <w:t xml:space="preserve"> </w:t>
      </w:r>
      <w:r>
        <w:t xml:space="preserve">consultancy and technical support services to be executed within the</w:t>
      </w:r>
      <w:r>
        <w:t xml:space="preserve"> </w:t>
      </w:r>
      <w:r>
        <w:t xml:space="preserve">Qatar Doha</w:t>
      </w:r>
      <w:r>
        <w:t xml:space="preserve"> </w:t>
      </w:r>
      <w:r>
        <w:t xml:space="preserve">metropolitan area and its surrounding industrial zones. This document outlines the complete scope of work, professional fees, applicable taxes, delivery timelines, and all commercial terms governing the engagement. The</w:t>
      </w:r>
      <w:r>
        <w:t xml:space="preserve"> </w:t>
      </w:r>
      <w:r>
        <w:t xml:space="preserve">Automotive Engineer</w:t>
      </w:r>
      <w:r>
        <w:t xml:space="preserve"> </w:t>
      </w:r>
      <w:r>
        <w:t xml:space="preserve">services described herein are tailored to meet the specific operational requirements of the client's vehicle assembly and quality assurance division located in the Doha Industrial Park.</w:t>
      </w:r>
    </w:p>
    <w:p>
      <w:pPr>
        <w:pStyle w:val="BodyText"/>
      </w:pPr>
      <w:r>
        <w:t xml:space="preserve">2. Scope of Services – Automotive Engineer Engagement</w:t>
      </w:r>
    </w:p>
    <w:p>
      <w:pPr>
        <w:pStyle w:val="BodyText"/>
      </w:pPr>
      <w:r>
        <w:t xml:space="preserve">The</w:t>
      </w:r>
      <w:r>
        <w:t xml:space="preserve"> </w:t>
      </w:r>
      <w:r>
        <w:t xml:space="preserve">Automotive Engineer</w:t>
      </w:r>
      <w:r>
        <w:t xml:space="preserve"> </w:t>
      </w:r>
      <w:r>
        <w:t xml:space="preserve">assigned under this</w:t>
      </w:r>
      <w:r>
        <w:t xml:space="preserve"> </w:t>
      </w:r>
      <w:r>
        <w:t xml:space="preserve">Quotation Estimate</w:t>
      </w:r>
      <w:r>
        <w:t xml:space="preserve"> </w:t>
      </w:r>
      <w:r>
        <w:t xml:space="preserve">shall possess a minimum of ten (10) years of progressive experience in powertrain systems, vehicle dynamics, and manufacturing process optimization. The engineer will be physically stationed at the client's facility in</w:t>
      </w:r>
      <w:r>
        <w:t xml:space="preserve"> </w:t>
      </w:r>
      <w:r>
        <w:t xml:space="preserve">Qatar Doha</w:t>
      </w:r>
      <w:r>
        <w:t xml:space="preserve"> </w:t>
      </w:r>
      <w:r>
        <w:t xml:space="preserve">and will report directly to the client's Chief Technical Officer. The scope of work encompasses the following deliverables:</w:t>
      </w:r>
    </w:p>
    <w:p>
      <w:pPr>
        <w:numPr>
          <w:ilvl w:val="0"/>
          <w:numId w:val="1001"/>
        </w:numPr>
        <w:pStyle w:val="Compact"/>
      </w:pPr>
      <w:r>
        <w:t xml:space="preserve">Comprehensive audit and redesign of the existing vehicle assembly line processes to improve throughput by a minimum of 15 percent.</w:t>
      </w:r>
    </w:p>
    <w:p>
      <w:pPr>
        <w:numPr>
          <w:ilvl w:val="0"/>
          <w:numId w:val="1001"/>
        </w:numPr>
        <w:pStyle w:val="Compact"/>
      </w:pPr>
      <w:r>
        <w:t xml:space="preserve">Development and implementation of a new quality control framework aligned with ISO/TS 16949 standards for the</w:t>
      </w:r>
      <w:r>
        <w:t xml:space="preserve"> </w:t>
      </w:r>
      <w:r>
        <w:t xml:space="preserve">Automotive Engineer</w:t>
      </w:r>
      <w:r>
        <w:t xml:space="preserve"> </w:t>
      </w:r>
      <w:r>
        <w:t xml:space="preserve">oversight of all production stages.</w:t>
      </w:r>
    </w:p>
    <w:p>
      <w:pPr>
        <w:numPr>
          <w:ilvl w:val="0"/>
          <w:numId w:val="1001"/>
        </w:numPr>
        <w:pStyle w:val="Compact"/>
      </w:pPr>
      <w:r>
        <w:t xml:space="preserve">Design review and validation of new electric vehicle (EV) battery integration systems for the client's upcoming 2026 model lineup.</w:t>
      </w:r>
    </w:p>
    <w:p>
      <w:pPr>
        <w:numPr>
          <w:ilvl w:val="0"/>
          <w:numId w:val="1001"/>
        </w:numPr>
        <w:pStyle w:val="Compact"/>
      </w:pPr>
      <w:r>
        <w:t xml:space="preserve">Preparation of detailed technical documentation, including failure mode and effects analysis (FMEA) reports, for submission to the Qatar Standards and Metrology Authority (QSM) in</w:t>
      </w:r>
      <w:r>
        <w:t xml:space="preserve"> </w:t>
      </w:r>
      <w:r>
        <w:t xml:space="preserve">Qatar Doha</w:t>
      </w:r>
      <w:r>
        <w:t xml:space="preserve">.</w:t>
      </w:r>
    </w:p>
    <w:p>
      <w:pPr>
        <w:numPr>
          <w:ilvl w:val="0"/>
          <w:numId w:val="1001"/>
        </w:numPr>
        <w:pStyle w:val="Compact"/>
      </w:pPr>
      <w:r>
        <w:t xml:space="preserve">Training and upskilling of a team of twelve (12) in-house technicians on advanced diagnostic tools and predictive maintenance methodologies.</w:t>
      </w:r>
    </w:p>
    <w:p>
      <w:pPr>
        <w:numPr>
          <w:ilvl w:val="0"/>
          <w:numId w:val="1001"/>
        </w:numPr>
        <w:pStyle w:val="Compact"/>
      </w:pPr>
      <w:r>
        <w:t xml:space="preserve">Monthly performance reporting and quarterly strategic reviews conducted on-site in</w:t>
      </w:r>
      <w:r>
        <w:t xml:space="preserve"> </w:t>
      </w:r>
      <w:r>
        <w:t xml:space="preserve">Qatar Doha</w:t>
      </w:r>
      <w:r>
        <w:t xml:space="preserve">.</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(QAR)</w:t>
            </w:r>
          </w:p>
        </w:tc>
        <w:tc>
          <w:tcPr/>
          <w:p>
            <w:pPr>
              <w:pStyle w:val="Compact"/>
              <w:jc w:val="left"/>
            </w:pPr>
            <w:r>
              <w:t xml:space="preserve">Amount (QAR)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Automotive Engineer – Full-time on-site consultancy (assembly line optimization)</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270,000.00</w:t>
            </w:r>
          </w:p>
        </w:tc>
        <w:tc>
          <w:tcPr/>
          <w:p>
            <w:pPr>
              <w:pStyle w:val="Compact"/>
              <w:jc w:val="left"/>
            </w:pPr>
            <w:r>
              <w:t xml:space="preserve">Incl. accommodation in Doha</w:t>
            </w:r>
          </w:p>
        </w:tc>
      </w:tr>
      <w:tr>
        <w:tc>
          <w:tcPr/>
          <w:p>
            <w:pPr>
              <w:pStyle w:val="Compact"/>
              <w:jc w:val="left"/>
            </w:pPr>
            <w:r>
              <w:t xml:space="preserve">2</w:t>
            </w:r>
          </w:p>
        </w:tc>
        <w:tc>
          <w:tcPr/>
          <w:p>
            <w:pPr>
              <w:pStyle w:val="Compact"/>
              <w:jc w:val="left"/>
            </w:pPr>
            <w:r>
              <w:t xml:space="preserve">Automotive Engineer – EV battery system design &amp; validation</w:t>
            </w:r>
          </w:p>
        </w:tc>
        <w:tc>
          <w:tcPr/>
          <w:p>
            <w:pPr>
              <w:pStyle w:val="Compact"/>
              <w:jc w:val="left"/>
            </w:pPr>
            <w:r>
              <w:t xml:space="preserve">3 months</w:t>
            </w:r>
          </w:p>
        </w:tc>
        <w:tc>
          <w:tcPr/>
          <w:p>
            <w:pPr>
              <w:pStyle w:val="Compact"/>
              <w:jc w:val="left"/>
            </w:pPr>
            <w:r>
              <w:t xml:space="preserve">52,000 / month</w:t>
            </w:r>
          </w:p>
        </w:tc>
        <w:tc>
          <w:tcPr/>
          <w:p>
            <w:pPr>
              <w:pStyle w:val="Compact"/>
              <w:jc w:val="left"/>
            </w:pPr>
            <w:r>
              <w:t xml:space="preserve">156,000.00</w:t>
            </w:r>
          </w:p>
        </w:tc>
        <w:tc>
          <w:tcPr/>
          <w:p>
            <w:pPr>
              <w:pStyle w:val="Compact"/>
              <w:jc w:val="left"/>
            </w:pPr>
            <w:r>
              <w:t xml:space="preserve">Specialist rate</w:t>
            </w:r>
          </w:p>
        </w:tc>
      </w:tr>
      <w:tr>
        <w:tc>
          <w:tcPr/>
          <w:p>
            <w:pPr>
              <w:pStyle w:val="Compact"/>
              <w:jc w:val="left"/>
            </w:pPr>
            <w:r>
              <w:t xml:space="preserve">3</w:t>
            </w:r>
          </w:p>
        </w:tc>
        <w:tc>
          <w:tcPr/>
          <w:p>
            <w:pPr>
              <w:pStyle w:val="Compact"/>
              <w:jc w:val="left"/>
            </w:pPr>
            <w:r>
              <w:t xml:space="preserve">Quality framework development &amp; ISO/TS 16949 compliance audit</w:t>
            </w:r>
          </w:p>
        </w:tc>
        <w:tc>
          <w:tcPr/>
          <w:p>
            <w:pPr>
              <w:pStyle w:val="Compact"/>
              <w:jc w:val="left"/>
            </w:pPr>
            <w:r>
              <w:t xml:space="preserve">2 months</w:t>
            </w:r>
          </w:p>
        </w:tc>
        <w:tc>
          <w:tcPr/>
          <w:p>
            <w:pPr>
              <w:pStyle w:val="Compact"/>
              <w:jc w:val="left"/>
            </w:pPr>
            <w:r>
              <w:t xml:space="preserve">38,000 / month</w:t>
            </w:r>
          </w:p>
        </w:tc>
        <w:tc>
          <w:tcPr/>
          <w:p>
            <w:pPr>
              <w:pStyle w:val="Compact"/>
              <w:jc w:val="left"/>
            </w:pPr>
            <w:r>
              <w:t xml:space="preserve">76,000.00</w:t>
            </w:r>
          </w:p>
        </w:tc>
        <w:tc>
          <w:tcPr/>
          <w:p>
            <w:pPr>
              <w:pStyle w:val="Compact"/>
              <w:jc w:val="left"/>
            </w:pPr>
            <w:r>
              <w:t xml:space="preserve">Includes QSM documentation</w:t>
            </w:r>
          </w:p>
        </w:tc>
      </w:tr>
      <w:tr>
        <w:tc>
          <w:tcPr/>
          <w:p>
            <w:pPr>
              <w:pStyle w:val="Compact"/>
              <w:jc w:val="left"/>
            </w:pPr>
            <w:r>
              <w:t xml:space="preserve">4</w:t>
            </w:r>
          </w:p>
        </w:tc>
        <w:tc>
          <w:tcPr/>
          <w:p>
            <w:pPr>
              <w:pStyle w:val="Compact"/>
              <w:jc w:val="left"/>
            </w:pPr>
            <w:r>
              <w:t xml:space="preserve">Technical training program for 12 in-house technicians</w:t>
            </w:r>
          </w:p>
        </w:tc>
        <w:tc>
          <w:tcPr/>
          <w:p>
            <w:pPr>
              <w:pStyle w:val="Compact"/>
              <w:jc w:val="left"/>
            </w:pPr>
            <w:r>
              <w:t xml:space="preserve">4 weeks</w:t>
            </w:r>
          </w:p>
        </w:tc>
        <w:tc>
          <w:tcPr/>
          <w:p>
            <w:pPr>
              <w:pStyle w:val="Compact"/>
              <w:jc w:val="left"/>
            </w:pPr>
            <w:r>
              <w:t xml:space="preserve">18,000 / week</w:t>
            </w:r>
          </w:p>
        </w:tc>
        <w:tc>
          <w:tcPr/>
          <w:p>
            <w:pPr>
              <w:pStyle w:val="Compact"/>
              <w:jc w:val="left"/>
            </w:pPr>
            <w:r>
              <w:t xml:space="preserve">72,000.00</w:t>
            </w:r>
          </w:p>
        </w:tc>
        <w:tc>
          <w:tcPr/>
          <w:p>
            <w:pPr>
              <w:pStyle w:val="Compact"/>
              <w:jc w:val="left"/>
            </w:pPr>
            <w:r>
              <w:t xml:space="preserve">Materials included</w:t>
            </w:r>
          </w:p>
        </w:tc>
      </w:tr>
      <w:tr>
        <w:tc>
          <w:tcPr/>
          <w:p>
            <w:pPr>
              <w:pStyle w:val="Compact"/>
              <w:jc w:val="left"/>
            </w:pPr>
            <w:r>
              <w:t xml:space="preserve">5</w:t>
            </w:r>
          </w:p>
        </w:tc>
        <w:tc>
          <w:tcPr/>
          <w:p>
            <w:pPr>
              <w:pStyle w:val="Compact"/>
              <w:jc w:val="left"/>
            </w:pPr>
            <w:r>
              <w:t xml:space="preserve">Monthly performance reporting &amp; quarterly strategic reviews</w:t>
            </w:r>
          </w:p>
        </w:tc>
        <w:tc>
          <w:tcPr/>
          <w:p>
            <w:pPr>
              <w:pStyle w:val="Compact"/>
              <w:jc w:val="left"/>
            </w:pPr>
            <w:r>
              <w:t xml:space="preserve">6 months</w:t>
            </w:r>
          </w:p>
        </w:tc>
        <w:tc>
          <w:tcPr/>
          <w:p>
            <w:pPr>
              <w:pStyle w:val="Compact"/>
              <w:jc w:val="left"/>
            </w:pPr>
            <w:r>
              <w:t xml:space="preserve">5,000 / month</w:t>
            </w:r>
          </w:p>
        </w:tc>
        <w:tc>
          <w:tcPr/>
          <w:p>
            <w:pPr>
              <w:pStyle w:val="Compact"/>
              <w:jc w:val="left"/>
            </w:pPr>
            <w:r>
              <w:t xml:space="preserve">30,000.00</w:t>
            </w:r>
          </w:p>
        </w:tc>
        <w:tc>
          <w:tcPr/>
          <w:p>
            <w:pPr>
              <w:pStyle w:val="Compact"/>
              <w:jc w:val="left"/>
            </w:pPr>
            <w:r>
              <w:t xml:space="preserve">On-site in Qatar Doha</w:t>
            </w:r>
          </w:p>
        </w:tc>
      </w:tr>
      <w:tr>
        <w:tc>
          <w:tcPr/>
          <w:p>
            <w:pPr>
              <w:pStyle w:val="Compact"/>
              <w:jc w:val="left"/>
            </w:pPr>
            <w:r>
              <w:t xml:space="preserve">6</w:t>
            </w:r>
          </w:p>
        </w:tc>
        <w:tc>
          <w:tcPr/>
          <w:p>
            <w:pPr>
              <w:pStyle w:val="Compact"/>
              <w:jc w:val="left"/>
            </w:pPr>
            <w:r>
              <w:t xml:space="preserve">Travel, visa processing &amp; relocation logistics for the Automotive Engineer</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28,500.00</w:t>
            </w:r>
          </w:p>
        </w:tc>
        <w:tc>
          <w:tcPr/>
          <w:p>
            <w:pPr>
              <w:pStyle w:val="Compact"/>
              <w:jc w:val="left"/>
            </w:pPr>
            <w:r>
              <w:t xml:space="preserve">Round-trip airfare, work visa, medical</w:t>
            </w:r>
          </w:p>
        </w:tc>
      </w:tr>
      <w:tr>
        <w:tc>
          <w:tcPr>
            <w:gridSpan w:val="4"/>
          </w:tcPr>
          <w:p>
            <w:pPr>
              <w:pStyle w:val="Compact"/>
              <w:jc w:val="left"/>
            </w:pPr>
            <w:r>
              <w:t xml:space="preserve">Subtotal</w:t>
            </w:r>
          </w:p>
        </w:tc>
        <w:tc>
          <w:tcPr/>
          <w:p>
            <w:pPr>
              <w:pStyle w:val="Compact"/>
              <w:jc w:val="left"/>
            </w:pPr>
            <w:r>
              <w:t xml:space="preserve">632,500.00</w:t>
            </w:r>
          </w:p>
        </w:tc>
        <w:tc>
          <w:tcPr/>
          <w:p>
            <w:pPr>
              <w:pStyle w:val="Compact"/>
            </w:pPr>
          </w:p>
        </w:tc>
      </w:tr>
      <w:tr>
        <w:tc>
          <w:tcPr>
            <w:gridSpan w:val="4"/>
          </w:tcPr>
          <w:p>
            <w:pPr>
              <w:pStyle w:val="Compact"/>
              <w:jc w:val="left"/>
            </w:pPr>
            <w:r>
              <w:t xml:space="preserve">VAT (14%)</w:t>
            </w:r>
          </w:p>
        </w:tc>
        <w:tc>
          <w:tcPr/>
          <w:p>
            <w:pPr>
              <w:pStyle w:val="Compact"/>
              <w:jc w:val="left"/>
            </w:pPr>
            <w:r>
              <w:t xml:space="preserve">88,550.00</w:t>
            </w:r>
          </w:p>
        </w:tc>
        <w:tc>
          <w:tcPr/>
          <w:p>
            <w:pPr>
              <w:pStyle w:val="Compact"/>
              <w:jc w:val="left"/>
            </w:pPr>
            <w:r>
              <w:t xml:space="preserve">As per Qatar tax law</w:t>
            </w:r>
          </w:p>
        </w:tc>
      </w:tr>
      <w:tr>
        <w:tc>
          <w:tcPr>
            <w:gridSpan w:val="4"/>
          </w:tcPr>
          <w:p>
            <w:pPr>
              <w:pStyle w:val="Compact"/>
              <w:jc w:val="left"/>
            </w:pPr>
            <w:r>
              <w:t xml:space="preserve">TOTAL AMOUNT DUE (QAR)</w:t>
            </w:r>
          </w:p>
        </w:tc>
        <w:tc>
          <w:tcPr/>
          <w:p>
            <w:pPr>
              <w:pStyle w:val="Compact"/>
              <w:jc w:val="left"/>
            </w:pPr>
            <w:r>
              <w:t xml:space="preserve">721,050.00</w:t>
            </w:r>
          </w:p>
        </w:tc>
        <w:tc>
          <w:tcPr/>
          <w:p>
            <w:pPr>
              <w:pStyle w:val="Compact"/>
              <w:jc w:val="left"/>
            </w:pPr>
            <w:r>
              <w:t xml:space="preserve">Seven Hundred Twenty-One Thousand and Fifty Qatari Riyals</w:t>
            </w:r>
          </w:p>
        </w:tc>
      </w:tr>
    </w:tbl>
    <w:p>
      <w:pPr>
        <w:pStyle w:val="BodyText"/>
      </w:pPr>
      <w:r>
        <w:t xml:space="preserve">4. Payment Terms</w:t>
      </w:r>
    </w:p>
    <w:p>
      <w:pPr>
        <w:pStyle w:val="BodyText"/>
      </w:pPr>
      <w:r>
        <w:t xml:space="preserve">Payment for this</w:t>
      </w:r>
      <w:r>
        <w:t xml:space="preserve"> </w:t>
      </w:r>
      <w:r>
        <w:t xml:space="preserve">Quotation Estimate</w:t>
      </w:r>
      <w:r>
        <w:t xml:space="preserve"> </w:t>
      </w:r>
      <w:r>
        <w:t xml:space="preserve">shall be structured as follows: a non-refundable advance payment of 30 percent (QAR 216,315.00) due within ten (10) business days of contract signature; 40 percent (QAR 288,420.00) payable upon completion of the assembly line optimization phase; and the remaining 30 percent (QAR 216,315.00) payable upon final project acceptance and delivery of all technical documentation. All payments shall be made via bank transfer to the account of Gulf Automotive Engineering Solutions LLC, Bank of Qatar, Doha Branch, Account No. 0012-3456-7890. Late payments shall attract a penalty of 1.5 percent per month on the outstanding balance.</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availability of the</w:t>
      </w:r>
      <w:r>
        <w:t xml:space="preserve"> </w:t>
      </w:r>
      <w:r>
        <w:t xml:space="preserve">Automotive Engineer</w:t>
      </w:r>
      <w:r>
        <w:t xml:space="preserve"> </w:t>
      </w:r>
      <w:r>
        <w:t xml:space="preserve">are subject to revision.</w:t>
      </w:r>
    </w:p>
    <w:p>
      <w:pPr>
        <w:numPr>
          <w:ilvl w:val="0"/>
          <w:numId w:val="1002"/>
        </w:numPr>
        <w:pStyle w:val="Compact"/>
      </w:pPr>
      <w:r>
        <w:t xml:space="preserve">The</w:t>
      </w:r>
      <w:r>
        <w:t xml:space="preserve"> </w:t>
      </w:r>
      <w:r>
        <w:t xml:space="preserve">Automotive Engineer</w:t>
      </w:r>
      <w:r>
        <w:t xml:space="preserve"> </w:t>
      </w:r>
      <w:r>
        <w:t xml:space="preserve">shall comply with all labor laws, work permit regulations, and safety standards enforced by the Ministry of Labour and the Ministry of Municipality in</w:t>
      </w:r>
      <w:r>
        <w:t xml:space="preserve"> </w:t>
      </w:r>
      <w:r>
        <w:t xml:space="preserve">Qatar Doha</w:t>
      </w:r>
      <w:r>
        <w:t xml:space="preserve">.</w:t>
      </w:r>
    </w:p>
    <w:p>
      <w:pPr>
        <w:numPr>
          <w:ilvl w:val="0"/>
          <w:numId w:val="1002"/>
        </w:numPr>
        <w:pStyle w:val="Compact"/>
      </w:pPr>
      <w:r>
        <w:t xml:space="preserve">All intellectual property, technical drawings, and proprietary data generated during the engagement shall remain the exclusive property of the client upon full payment.</w:t>
      </w:r>
    </w:p>
    <w:p>
      <w:pPr>
        <w:numPr>
          <w:ilvl w:val="0"/>
          <w:numId w:val="1002"/>
        </w:numPr>
        <w:pStyle w:val="Compact"/>
      </w:pPr>
      <w:r>
        <w:t xml:space="preserve">The</w:t>
      </w:r>
      <w:r>
        <w:t xml:space="preserve"> </w:t>
      </w:r>
      <w:r>
        <w:t xml:space="preserve">Automotive Engineer</w:t>
      </w:r>
      <w:r>
        <w:t xml:space="preserve"> </w:t>
      </w:r>
      <w:r>
        <w:t xml:space="preserve">is bound by a strict non-disclosure agreement (NDA) covering all client-confidential information encountered during the project tenure in</w:t>
      </w:r>
      <w:r>
        <w:t xml:space="preserve"> </w:t>
      </w:r>
      <w:r>
        <w:t xml:space="preserve">Qatar Doha</w:t>
      </w:r>
      <w:r>
        <w:t xml:space="preserve">.</w:t>
      </w:r>
    </w:p>
    <w:p>
      <w:pPr>
        <w:numPr>
          <w:ilvl w:val="0"/>
          <w:numId w:val="1002"/>
        </w:numPr>
        <w:pStyle w:val="Compact"/>
      </w:pPr>
      <w:r>
        <w:t xml:space="preserve">Any scope changes or additional services beyond the original</w:t>
      </w:r>
      <w:r>
        <w:t xml:space="preserve"> </w:t>
      </w:r>
      <w:r>
        <w:t xml:space="preserve">Quotation Estimate</w:t>
      </w:r>
      <w:r>
        <w:t xml:space="preserve"> </w:t>
      </w:r>
      <w:r>
        <w:t xml:space="preserve">must be approved in writing by both parties and shall be billed at the prevailing hourly rate of QAR 850 per hour.</w:t>
      </w:r>
    </w:p>
    <w:p>
      <w:pPr>
        <w:numPr>
          <w:ilvl w:val="0"/>
          <w:numId w:val="1002"/>
        </w:numPr>
        <w:pStyle w:val="Compact"/>
      </w:pPr>
      <w:r>
        <w:t xml:space="preserve">Force majeure events, including but not limited to government-mandated shutdowns in</w:t>
      </w:r>
      <w:r>
        <w:t xml:space="preserve"> </w:t>
      </w:r>
      <w:r>
        <w:t xml:space="preserve">Qatar Doha</w:t>
      </w:r>
      <w:r>
        <w:t xml:space="preserve">, shall extend the project timeline proportionally without penalty to either party.</w:t>
      </w:r>
    </w:p>
    <w:p>
      <w:pPr>
        <w:numPr>
          <w:ilvl w:val="0"/>
          <w:numId w:val="1002"/>
        </w:numPr>
        <w:pStyle w:val="Compact"/>
      </w:pPr>
      <w:r>
        <w:t xml:space="preserve">Disputes arising from this agreement shall be resolved through arbitration in Doha, Qatar, in accordance with the Qatar Arbitration Law No. 2 of 2017.</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the advance payment has been received.</w:t>
      </w:r>
    </w:p>
    <w:p>
      <w:pPr>
        <w:pStyle w:val="FirstParagraph"/>
      </w:pPr>
      <w:r>
        <w:t xml:space="preserve">6. Acceptance and Authorization</w:t>
      </w:r>
    </w:p>
    <w:p>
      <w:pPr>
        <w:pStyle w:val="BodyText"/>
      </w:pPr>
      <w:r>
        <w:t xml:space="preserve">By signing below, both parties acknowledge and agree to all terms, conditions, and financial obligations set forth in this</w:t>
      </w:r>
      <w:r>
        <w:t xml:space="preserve"> </w:t>
      </w:r>
      <w:r>
        <w:t xml:space="preserve">Quotation Estimate</w:t>
      </w:r>
      <w:r>
        <w:t xml:space="preserve"> </w:t>
      </w:r>
      <w:r>
        <w:t xml:space="preserve">for the engagement of the</w:t>
      </w:r>
      <w:r>
        <w:t xml:space="preserve"> </w:t>
      </w:r>
      <w:r>
        <w:t xml:space="preserve">Automotive Engineer</w:t>
      </w:r>
      <w:r>
        <w:t xml:space="preserve"> </w:t>
      </w:r>
      <w:r>
        <w:t xml:space="preserve">in</w:t>
      </w:r>
      <w:r>
        <w:t xml:space="preserve"> </w:t>
      </w:r>
      <w:r>
        <w:t xml:space="preserve">Qatar Doha</w:t>
      </w:r>
      <w:r>
        <w:t xml:space="preserve">.</w:t>
      </w:r>
    </w:p>
    <w:p>
      <w:pPr>
        <w:pStyle w:val="BodyText"/>
      </w:pPr>
      <w:r>
        <w:rPr>
          <w:bCs/>
          <w:b/>
        </w:rPr>
        <w:t xml:space="preserve">For: Gulf Automotive Engineering Solutions LLC</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Doha Motors Manufacturing Co. WLL</w:t>
      </w:r>
      <w:r>
        <w:br/>
      </w:r>
      <w:r>
        <w:t xml:space="preserve">Name: ___________________________</w:t>
      </w:r>
      <w:r>
        <w:br/>
      </w:r>
      <w:r>
        <w:t xml:space="preserve">Title: Chief Technical Officer</w:t>
      </w:r>
      <w:r>
        <w:br/>
      </w:r>
      <w:r>
        <w:t xml:space="preserve">Date: ___________________________</w:t>
      </w:r>
    </w:p>
    <w:p>
      <w:pPr>
        <w:pStyle w:val="BodyText"/>
      </w:pPr>
      <w:r>
        <w:t xml:space="preserve">This Quotation Estimate was prepared exclusively for the named client and may not be reproduced or distributed without prior written consent. © 2025 Gulf Automotive Engineering Solutions LLC, Doha, Qatar.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Qatar Doha</dc:title>
  <dc:creator/>
  <dc:language>en</dc:language>
  <cp:keywords/>
  <dcterms:created xsi:type="dcterms:W3CDTF">2026-10-10T06:56:35Z</dcterms:created>
  <dcterms:modified xsi:type="dcterms:W3CDTF">2026-10-10T06:56:35Z</dcterms:modified>
</cp:coreProperties>
</file>

<file path=docProps/custom.xml><?xml version="1.0" encoding="utf-8"?>
<Properties xmlns="http://schemas.openxmlformats.org/officeDocument/2006/custom-properties" xmlns:vt="http://schemas.openxmlformats.org/officeDocument/2006/docPropsVTypes"/>
</file>