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quotation-estimate"/>
    <w:p>
      <w:pPr>
        <w:pStyle w:val="Heading1"/>
      </w:pPr>
      <w:r>
        <w:t xml:space="preserve">Quotation Estimate</w:t>
      </w:r>
    </w:p>
    <w:p>
      <w:pPr>
        <w:pStyle w:val="FirstParagraph"/>
      </w:pPr>
      <w:r>
        <w:rPr>
          <w:bCs/>
          <w:b/>
        </w:rPr>
        <w:t xml:space="preserve">Automotive Engineering Consultancy Services</w:t>
      </w:r>
    </w:p>
    <w:p>
      <w:pPr>
        <w:pStyle w:val="BodyText"/>
      </w:pPr>
      <w:r>
        <w:t xml:space="preserve">United Arab Emirates Dubai | Professional Automotive Engineer Solutions</w:t>
      </w:r>
    </w:p>
    <w:p>
      <w:pPr>
        <w:pStyle w:val="BodyText"/>
      </w:pPr>
      <w:r>
        <w:t xml:space="preserve">Ref: QTE-AE-2025-0847 | Date: 15 June 2025 | Valid Until: 15 July 2025</w:t>
      </w:r>
    </w:p>
    <w:bookmarkEnd w:id="20"/>
    <w:p>
      <w:pPr>
        <w:pStyle w:val="BodyText"/>
      </w:pPr>
      <w:r>
        <w:rPr>
          <w:bCs/>
          <w:b/>
        </w:rPr>
        <w:t xml:space="preserve">Prepared By:</w:t>
      </w:r>
      <w:r>
        <w:br/>
      </w:r>
      <w:r>
        <w:t xml:space="preserve">Gulf Automotive Engineering Solutions LLC</w:t>
      </w:r>
      <w:r>
        <w:br/>
      </w:r>
      <w:r>
        <w:t xml:space="preserve">Office 1204, Level 12, Marina Plaza</w:t>
      </w:r>
      <w:r>
        <w:br/>
      </w:r>
      <w:r>
        <w:t xml:space="preserve">Dubai Marina, United Arab Emirates Dubai</w:t>
      </w:r>
      <w:r>
        <w:br/>
      </w:r>
      <w:r>
        <w:t xml:space="preserve">Tel: +971 4 555 0192 | Email: quotes@gae-solutions.ae</w:t>
      </w:r>
    </w:p>
    <w:p>
      <w:pPr>
        <w:pStyle w:val="BodyText"/>
      </w:pPr>
      <w:r>
        <w:rPr>
          <w:bCs/>
          <w:b/>
        </w:rPr>
        <w:t xml:space="preserve">Prepared For:</w:t>
      </w:r>
      <w:r>
        <w:br/>
      </w:r>
      <w:r>
        <w:t xml:space="preserve">[Client Company Name]</w:t>
      </w:r>
      <w:r>
        <w:br/>
      </w:r>
      <w:r>
        <w:t xml:space="preserve">[Client Address]</w:t>
      </w:r>
      <w:r>
        <w:br/>
      </w:r>
      <w:r>
        <w:t xml:space="preserve">United Arab Emirates Dubai</w:t>
      </w:r>
      <w:r>
        <w:br/>
      </w:r>
      <w:r>
        <w:t xml:space="preserve">Contact: [Client Contact Person]</w:t>
      </w:r>
      <w:r>
        <w:br/>
      </w:r>
      <w:r>
        <w:t xml:space="preserve">Email: [Client Email]</w:t>
      </w:r>
    </w:p>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issued by Gulf Automotive Engineering Solutions LLC to provide comprehensive</w:t>
      </w:r>
      <w:r>
        <w:t xml:space="preserve"> </w:t>
      </w:r>
      <w:r>
        <w:t xml:space="preserve">Automotive Engineer</w:t>
      </w:r>
      <w:r>
        <w:t xml:space="preserve"> </w:t>
      </w:r>
      <w:r>
        <w:t xml:space="preserve">consultancy and technical services to the above-named client operating within</w:t>
      </w:r>
      <w:r>
        <w:t xml:space="preserve"> </w:t>
      </w:r>
      <w:r>
        <w:t xml:space="preserve">United Arab Emirates Dubai</w:t>
      </w:r>
      <w:r>
        <w:t xml:space="preserve">. Our firm specializes in delivering world-class automotive engineering solutions tailored to the unique regulatory, climatic, and market conditions of the United Arab Emirates Dubai region. This Quotation Estimate outlines the full scope of services, associated costs, timelines, and terms governing the engagement of our Automotive Engineer team for the duration of the project.</w:t>
      </w:r>
    </w:p>
    <w:bookmarkEnd w:id="21"/>
    <w:bookmarkStart w:id="22" w:name="Xd903f355529367a1d8806f60e9239cf8f28dc0b"/>
    <w:p>
      <w:pPr>
        <w:pStyle w:val="Heading2"/>
      </w:pPr>
      <w:r>
        <w:t xml:space="preserve">2. Scope of Services – Automotive Engineer Engagement</w:t>
      </w:r>
    </w:p>
    <w:p>
      <w:pPr>
        <w:pStyle w:val="FirstParagraph"/>
      </w:pPr>
      <w:r>
        <w:t xml:space="preserve">The following services will be delivered by our qualified Automotive Engineer professionals as part of this Quotation Estimate. All work will be conducted in compliance with the UAE Federal Transport Authority regulations, Dubai Municipality standards, and applicable United Arab Emirates Dubai industrial codes: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 Rate (AED)</w:t>
            </w:r>
          </w:p>
        </w:tc>
        <w:tc>
          <w:tcPr/>
          <w:p>
            <w:pPr>
              <w:pStyle w:val="Compact"/>
              <w:jc w:val="left"/>
            </w:pPr>
            <w:r>
              <w:t xml:space="preserve">Quantity</w:t>
            </w:r>
          </w:p>
        </w:tc>
        <w:tc>
          <w:tcPr/>
          <w:p>
            <w:pPr>
              <w:pStyle w:val="Compact"/>
              <w:jc w:val="left"/>
            </w:pPr>
            <w:r>
              <w:t xml:space="preserve">Amount (AED)</w:t>
            </w:r>
          </w:p>
        </w:tc>
      </w:tr>
      <w:tr>
        <w:tc>
          <w:tcPr/>
          <w:p>
            <w:pPr>
              <w:pStyle w:val="Compact"/>
              <w:jc w:val="left"/>
            </w:pPr>
            <w:r>
              <w:t xml:space="preserve">01</w:t>
            </w:r>
          </w:p>
        </w:tc>
        <w:tc>
          <w:tcPr/>
          <w:p>
            <w:pPr>
              <w:pStyle w:val="Compact"/>
              <w:jc w:val="left"/>
            </w:pPr>
            <w:r>
              <w:t xml:space="preserve">Automotive Engineer – Vehicle Design &amp; Development Consultation (Powertrain, Chassis, and Body Systems)</w:t>
            </w:r>
          </w:p>
        </w:tc>
        <w:tc>
          <w:tcPr/>
          <w:p>
            <w:pPr>
              <w:pStyle w:val="Compact"/>
              <w:jc w:val="left"/>
            </w:pPr>
            <w:r>
              <w:t xml:space="preserve">60 days</w:t>
            </w:r>
          </w:p>
        </w:tc>
        <w:tc>
          <w:tcPr/>
          <w:p>
            <w:pPr>
              <w:pStyle w:val="Compact"/>
              <w:jc w:val="left"/>
            </w:pPr>
            <w:r>
              <w:t xml:space="preserve">2,800</w:t>
            </w:r>
          </w:p>
        </w:tc>
        <w:tc>
          <w:tcPr/>
          <w:p>
            <w:pPr>
              <w:pStyle w:val="Compact"/>
              <w:jc w:val="left"/>
            </w:pPr>
            <w:r>
              <w:t xml:space="preserve">60</w:t>
            </w:r>
          </w:p>
        </w:tc>
        <w:tc>
          <w:tcPr/>
          <w:p>
            <w:pPr>
              <w:pStyle w:val="Compact"/>
              <w:jc w:val="left"/>
            </w:pPr>
            <w:r>
              <w:t xml:space="preserve">168,000</w:t>
            </w:r>
          </w:p>
        </w:tc>
      </w:tr>
      <w:tr>
        <w:tc>
          <w:tcPr/>
          <w:p>
            <w:pPr>
              <w:pStyle w:val="Compact"/>
              <w:jc w:val="left"/>
            </w:pPr>
            <w:r>
              <w:t xml:space="preserve">02</w:t>
            </w:r>
          </w:p>
        </w:tc>
        <w:tc>
          <w:tcPr/>
          <w:p>
            <w:pPr>
              <w:pStyle w:val="Compact"/>
              <w:jc w:val="left"/>
            </w:pPr>
            <w:r>
              <w:t xml:space="preserve">Automotive Engineer – Thermal Management &amp; HVAC System Optimization for UAE Climate Conditions</w:t>
            </w:r>
          </w:p>
        </w:tc>
        <w:tc>
          <w:tcPr/>
          <w:p>
            <w:pPr>
              <w:pStyle w:val="Compact"/>
              <w:jc w:val="left"/>
            </w:pPr>
            <w:r>
              <w:t xml:space="preserve">30 days</w:t>
            </w:r>
          </w:p>
        </w:tc>
        <w:tc>
          <w:tcPr/>
          <w:p>
            <w:pPr>
              <w:pStyle w:val="Compact"/>
              <w:jc w:val="left"/>
            </w:pPr>
            <w:r>
              <w:t xml:space="preserve">3,200</w:t>
            </w:r>
          </w:p>
        </w:tc>
        <w:tc>
          <w:tcPr/>
          <w:p>
            <w:pPr>
              <w:pStyle w:val="Compact"/>
              <w:jc w:val="left"/>
            </w:pPr>
            <w:r>
              <w:t xml:space="preserve">30</w:t>
            </w:r>
          </w:p>
        </w:tc>
        <w:tc>
          <w:tcPr/>
          <w:p>
            <w:pPr>
              <w:pStyle w:val="Compact"/>
              <w:jc w:val="left"/>
            </w:pPr>
            <w:r>
              <w:t xml:space="preserve">96,000</w:t>
            </w:r>
          </w:p>
        </w:tc>
      </w:tr>
      <w:tr>
        <w:tc>
          <w:tcPr/>
          <w:p>
            <w:pPr>
              <w:pStyle w:val="Compact"/>
              <w:jc w:val="left"/>
            </w:pPr>
            <w:r>
              <w:t xml:space="preserve">03</w:t>
            </w:r>
          </w:p>
        </w:tc>
        <w:tc>
          <w:tcPr/>
          <w:p>
            <w:pPr>
              <w:pStyle w:val="Compact"/>
              <w:jc w:val="left"/>
            </w:pPr>
            <w:r>
              <w:t xml:space="preserve">Automotive Engineer – ECU Calibration &amp; Software Integration (OBD-II, CAN Bus Diagnostics)</w:t>
            </w:r>
          </w:p>
        </w:tc>
        <w:tc>
          <w:tcPr/>
          <w:p>
            <w:pPr>
              <w:pStyle w:val="Compact"/>
              <w:jc w:val="left"/>
            </w:pPr>
            <w:r>
              <w:t xml:space="preserve">25 days</w:t>
            </w:r>
          </w:p>
        </w:tc>
        <w:tc>
          <w:tcPr/>
          <w:p>
            <w:pPr>
              <w:pStyle w:val="Compact"/>
              <w:jc w:val="left"/>
            </w:pPr>
            <w:r>
              <w:t xml:space="preserve">3,500</w:t>
            </w:r>
          </w:p>
        </w:tc>
        <w:tc>
          <w:tcPr/>
          <w:p>
            <w:pPr>
              <w:pStyle w:val="Compact"/>
              <w:jc w:val="left"/>
            </w:pPr>
            <w:r>
              <w:t xml:space="preserve">25</w:t>
            </w:r>
          </w:p>
        </w:tc>
        <w:tc>
          <w:tcPr/>
          <w:p>
            <w:pPr>
              <w:pStyle w:val="Compact"/>
              <w:jc w:val="left"/>
            </w:pPr>
            <w:r>
              <w:t xml:space="preserve">87,500</w:t>
            </w:r>
          </w:p>
        </w:tc>
      </w:tr>
      <w:tr>
        <w:tc>
          <w:tcPr/>
          <w:p>
            <w:pPr>
              <w:pStyle w:val="Compact"/>
              <w:jc w:val="left"/>
            </w:pPr>
            <w:r>
              <w:t xml:space="preserve">04</w:t>
            </w:r>
          </w:p>
        </w:tc>
        <w:tc>
          <w:tcPr/>
          <w:p>
            <w:pPr>
              <w:pStyle w:val="Compact"/>
              <w:jc w:val="left"/>
            </w:pPr>
            <w:r>
              <w:t xml:space="preserve">Automotive Engineer – Safety Compliance &amp; Crashworthiness Analysis per UAE Standards</w:t>
            </w:r>
          </w:p>
        </w:tc>
        <w:tc>
          <w:tcPr/>
          <w:p>
            <w:pPr>
              <w:pStyle w:val="Compact"/>
              <w:jc w:val="left"/>
            </w:pPr>
            <w:r>
              <w:t xml:space="preserve">20 days</w:t>
            </w:r>
          </w:p>
        </w:tc>
        <w:tc>
          <w:tcPr/>
          <w:p>
            <w:pPr>
              <w:pStyle w:val="Compact"/>
              <w:jc w:val="left"/>
            </w:pPr>
            <w:r>
              <w:t xml:space="preserve">3,800</w:t>
            </w:r>
          </w:p>
        </w:tc>
        <w:tc>
          <w:tcPr/>
          <w:p>
            <w:pPr>
              <w:pStyle w:val="Compact"/>
              <w:jc w:val="left"/>
            </w:pPr>
            <w:r>
              <w:t xml:space="preserve">20</w:t>
            </w:r>
          </w:p>
        </w:tc>
        <w:tc>
          <w:tcPr/>
          <w:p>
            <w:pPr>
              <w:pStyle w:val="Compact"/>
              <w:jc w:val="left"/>
            </w:pPr>
            <w:r>
              <w:t xml:space="preserve">76,000</w:t>
            </w:r>
          </w:p>
        </w:tc>
      </w:tr>
      <w:tr>
        <w:tc>
          <w:tcPr/>
          <w:p>
            <w:pPr>
              <w:pStyle w:val="Compact"/>
              <w:jc w:val="left"/>
            </w:pPr>
            <w:r>
              <w:t xml:space="preserve">05</w:t>
            </w:r>
          </w:p>
        </w:tc>
        <w:tc>
          <w:tcPr/>
          <w:p>
            <w:pPr>
              <w:pStyle w:val="Compact"/>
              <w:jc w:val="left"/>
            </w:pPr>
            <w:r>
              <w:t xml:space="preserve">Automotive Engineer – After-Sales Technical Support &amp; Field Diagnostics (On-site in Dubai)</w:t>
            </w:r>
          </w:p>
        </w:tc>
        <w:tc>
          <w:tcPr/>
          <w:p>
            <w:pPr>
              <w:pStyle w:val="Compact"/>
              <w:jc w:val="left"/>
            </w:pPr>
            <w:r>
              <w:t xml:space="preserve">45 days</w:t>
            </w:r>
          </w:p>
        </w:tc>
        <w:tc>
          <w:tcPr/>
          <w:p>
            <w:pPr>
              <w:pStyle w:val="Compact"/>
              <w:jc w:val="left"/>
            </w:pPr>
            <w:r>
              <w:t xml:space="preserve">2,500</w:t>
            </w:r>
          </w:p>
        </w:tc>
        <w:tc>
          <w:tcPr/>
          <w:p>
            <w:pPr>
              <w:pStyle w:val="Compact"/>
              <w:jc w:val="left"/>
            </w:pPr>
            <w:r>
              <w:t xml:space="preserve">45</w:t>
            </w:r>
          </w:p>
        </w:tc>
        <w:tc>
          <w:tcPr/>
          <w:p>
            <w:pPr>
              <w:pStyle w:val="Compact"/>
              <w:jc w:val="left"/>
            </w:pPr>
            <w:r>
              <w:t xml:space="preserve">112,500</w:t>
            </w:r>
          </w:p>
        </w:tc>
      </w:tr>
      <w:tr>
        <w:tc>
          <w:tcPr/>
          <w:p>
            <w:pPr>
              <w:pStyle w:val="Compact"/>
              <w:jc w:val="left"/>
            </w:pPr>
            <w:r>
              <w:t xml:space="preserve">06</w:t>
            </w:r>
          </w:p>
        </w:tc>
        <w:tc>
          <w:tcPr/>
          <w:p>
            <w:pPr>
              <w:pStyle w:val="Compact"/>
              <w:jc w:val="left"/>
            </w:pPr>
            <w:r>
              <w:t xml:space="preserve">Automotive Engineer – Project Management, Reporting &amp; Documentation (Bilingual EN/AR)</w:t>
            </w:r>
          </w:p>
        </w:tc>
        <w:tc>
          <w:tcPr/>
          <w:p>
            <w:pPr>
              <w:pStyle w:val="Compact"/>
              <w:jc w:val="left"/>
            </w:pPr>
            <w:r>
              <w:t xml:space="preserve">180 days</w:t>
            </w:r>
          </w:p>
        </w:tc>
        <w:tc>
          <w:tcPr/>
          <w:p>
            <w:pPr>
              <w:pStyle w:val="Compact"/>
              <w:jc w:val="left"/>
            </w:pPr>
            <w:r>
              <w:t xml:space="preserve">1,800</w:t>
            </w:r>
          </w:p>
        </w:tc>
        <w:tc>
          <w:tcPr/>
          <w:p>
            <w:pPr>
              <w:pStyle w:val="Compact"/>
              <w:jc w:val="left"/>
            </w:pPr>
            <w:r>
              <w:t xml:space="preserve">180</w:t>
            </w:r>
          </w:p>
        </w:tc>
        <w:tc>
          <w:tcPr/>
          <w:p>
            <w:pPr>
              <w:pStyle w:val="Compact"/>
              <w:jc w:val="left"/>
            </w:pPr>
            <w:r>
              <w:t xml:space="preserve">324,000</w:t>
            </w:r>
          </w:p>
        </w:tc>
      </w:tr>
      <w:tr>
        <w:tc>
          <w:tcPr/>
          <w:p>
            <w:pPr>
              <w:pStyle w:val="Compact"/>
              <w:jc w:val="left"/>
            </w:pPr>
            <w:r>
              <w:t xml:space="preserve">07</w:t>
            </w:r>
          </w:p>
        </w:tc>
        <w:tc>
          <w:tcPr/>
          <w:p>
            <w:pPr>
              <w:pStyle w:val="Compact"/>
              <w:jc w:val="left"/>
            </w:pPr>
            <w:r>
              <w:t xml:space="preserve">Travel, Accommodation &amp; Logistics within United Arab Emirates Dubai</w:t>
            </w:r>
          </w:p>
        </w:tc>
        <w:tc>
          <w:tcPr/>
          <w:p>
            <w:pPr>
              <w:pStyle w:val="Compact"/>
              <w:jc w:val="left"/>
            </w:pPr>
            <w:r>
              <w:t xml:space="preserve">180 days</w:t>
            </w:r>
          </w:p>
        </w:tc>
        <w:tc>
          <w:tcPr/>
          <w:p>
            <w:pPr>
              <w:pStyle w:val="Compact"/>
              <w:jc w:val="left"/>
            </w:pPr>
            <w:r>
              <w:t xml:space="preserve">450</w:t>
            </w:r>
          </w:p>
        </w:tc>
        <w:tc>
          <w:tcPr/>
          <w:p>
            <w:pPr>
              <w:pStyle w:val="Compact"/>
              <w:jc w:val="left"/>
            </w:pPr>
            <w:r>
              <w:t xml:space="preserve">180</w:t>
            </w:r>
          </w:p>
        </w:tc>
        <w:tc>
          <w:tcPr/>
          <w:p>
            <w:pPr>
              <w:pStyle w:val="Compact"/>
              <w:jc w:val="left"/>
            </w:pPr>
            <w:r>
              <w:t xml:space="preserve">81,000</w:t>
            </w:r>
          </w:p>
        </w:tc>
      </w:tr>
      <w:tr>
        <w:tc>
          <w:tcPr/>
          <w:p>
            <w:pPr>
              <w:pStyle w:val="Compact"/>
              <w:jc w:val="left"/>
            </w:pPr>
            <w:r>
              <w:t xml:space="preserve">08</w:t>
            </w:r>
          </w:p>
        </w:tc>
        <w:tc>
          <w:tcPr/>
          <w:p>
            <w:pPr>
              <w:pStyle w:val="Compact"/>
              <w:jc w:val="left"/>
            </w:pPr>
            <w:r>
              <w:t xml:space="preserve">Specialized Testing Equipment &amp; Software Licenses (CATIA, ANSYS, MATLAB/Simulink)</w:t>
            </w:r>
          </w:p>
        </w:tc>
        <w:tc>
          <w:tcPr/>
          <w:p>
            <w:pPr>
              <w:pStyle w:val="Compact"/>
              <w:jc w:val="left"/>
            </w:pPr>
            <w:r>
              <w:t xml:space="preserve">180 days</w:t>
            </w:r>
          </w:p>
        </w:tc>
        <w:tc>
          <w:tcPr/>
          <w:p>
            <w:pPr>
              <w:pStyle w:val="Compact"/>
              <w:jc w:val="left"/>
            </w:pPr>
            <w:r>
              <w:t xml:space="preserve">1,200</w:t>
            </w:r>
          </w:p>
        </w:tc>
        <w:tc>
          <w:tcPr/>
          <w:p>
            <w:pPr>
              <w:pStyle w:val="Compact"/>
              <w:jc w:val="left"/>
            </w:pPr>
            <w:r>
              <w:t xml:space="preserve">180</w:t>
            </w:r>
          </w:p>
        </w:tc>
        <w:tc>
          <w:tcPr/>
          <w:p>
            <w:pPr>
              <w:pStyle w:val="Compact"/>
              <w:jc w:val="left"/>
            </w:pPr>
            <w:r>
              <w:t xml:space="preserve">216,000</w:t>
            </w:r>
          </w:p>
        </w:tc>
      </w:tr>
      <w:tr>
        <w:tc>
          <w:tcPr>
            <w:gridSpan w:val="5"/>
          </w:tcPr>
          <w:p>
            <w:pPr>
              <w:pStyle w:val="Compact"/>
              <w:jc w:val="left"/>
            </w:pPr>
            <w:r>
              <w:t xml:space="preserve">Subtotal (AED)</w:t>
            </w:r>
          </w:p>
        </w:tc>
        <w:tc>
          <w:tcPr/>
          <w:p>
            <w:pPr>
              <w:pStyle w:val="Compact"/>
              <w:jc w:val="left"/>
            </w:pPr>
            <w:r>
              <w:t xml:space="preserve">1,161,000</w:t>
            </w:r>
          </w:p>
        </w:tc>
      </w:tr>
      <w:tr>
        <w:tc>
          <w:tcPr>
            <w:gridSpan w:val="5"/>
          </w:tcPr>
          <w:p>
            <w:pPr>
              <w:pStyle w:val="Compact"/>
              <w:jc w:val="left"/>
            </w:pPr>
            <w:r>
              <w:t xml:space="preserve">VAT @ 5% (United Arab Emirates Dubai)</w:t>
            </w:r>
          </w:p>
        </w:tc>
        <w:tc>
          <w:tcPr/>
          <w:p>
            <w:pPr>
              <w:pStyle w:val="Compact"/>
              <w:jc w:val="left"/>
            </w:pPr>
            <w:r>
              <w:t xml:space="preserve">58,050</w:t>
            </w:r>
          </w:p>
        </w:tc>
      </w:tr>
      <w:tr>
        <w:tc>
          <w:tcPr>
            <w:gridSpan w:val="5"/>
          </w:tcPr>
          <w:p>
            <w:pPr>
              <w:pStyle w:val="Compact"/>
              <w:jc w:val="left"/>
            </w:pPr>
            <w:r>
              <w:rPr>
                <w:bCs/>
                <w:b/>
              </w:rPr>
              <w:t xml:space="preserve">TOTAL AMOUNT (AED)</w:t>
            </w:r>
          </w:p>
        </w:tc>
        <w:tc>
          <w:tcPr/>
          <w:p>
            <w:pPr>
              <w:pStyle w:val="Compact"/>
              <w:jc w:val="left"/>
            </w:pPr>
            <w:r>
              <w:rPr>
                <w:bCs/>
                <w:b/>
              </w:rPr>
              <w:t xml:space="preserve">1,219,050</w:t>
            </w:r>
          </w:p>
        </w:tc>
      </w:tr>
    </w:tbl>
    <w:bookmarkEnd w:id="22"/>
    <w:bookmarkStart w:id="23" w:name="project-timeline-milestones"/>
    <w:p>
      <w:pPr>
        <w:pStyle w:val="Heading2"/>
      </w:pPr>
      <w:r>
        <w:t xml:space="preserve">3. Project Timeline &amp; Milestones</w:t>
      </w:r>
    </w:p>
    <w:p>
      <w:pPr>
        <w:pStyle w:val="FirstParagraph"/>
      </w:pPr>
      <w:r>
        <w:t xml:space="preserve">The Automotive Engineer engagement under this Quotation Estimate is structured over a total period of six (6) months commencing from the date of contract execution. Key milestones include: initial design review (Week 4), thermal system validation (Week 10), ECU calibration completion (Week 14), safety compliance sign-off (Week 18), and final project delivery with comprehensive documentation (Week 26). All deliverables will be submitted to the client's designated office in United Arab Emirates Dubai for review and approval.</w:t>
      </w:r>
    </w:p>
    <w:bookmarkEnd w:id="23"/>
    <w:bookmarkStart w:id="24" w:name="terms-conditions"/>
    <w:p>
      <w:pPr>
        <w:pStyle w:val="Heading2"/>
      </w:pPr>
      <w:r>
        <w:t xml:space="preserve">4. Terms &amp; Conditions</w:t>
      </w:r>
    </w:p>
    <w:p>
      <w:pPr>
        <w:pStyle w:val="FirstParagraph"/>
      </w:pPr>
      <w:r>
        <w:rPr>
          <w:bCs/>
          <w:b/>
        </w:rPr>
        <w:t xml:space="preserve">4.1</w:t>
      </w:r>
      <w:r>
        <w:t xml:space="preserve"> </w:t>
      </w:r>
      <w:r>
        <w:t xml:space="preserve">This Quotation Estimate is valid for thirty (30) calendar days from the date of issue. Beyond this period, pricing may be subject to revision due to market fluctuations in the United Arab Emirates Dubai automotive sector.</w:t>
      </w:r>
    </w:p>
    <w:p>
      <w:pPr>
        <w:pStyle w:val="BodyText"/>
      </w:pPr>
      <w:r>
        <w:rPr>
          <w:bCs/>
          <w:b/>
        </w:rPr>
        <w:t xml:space="preserve">4.2</w:t>
      </w:r>
      <w:r>
        <w:t xml:space="preserve"> </w:t>
      </w:r>
      <w:r>
        <w:t xml:space="preserve">Payment terms: 30% advance upon acceptance of this Quotation Estimate, 40% upon completion of the mid-project milestone, and 30% upon final delivery and client sign-off. All payments shall be made in UAE Dirhams (AED) via bank transfer to our designated account in Dubai, United Arab Emirates.</w:t>
      </w:r>
    </w:p>
    <w:p>
      <w:pPr>
        <w:pStyle w:val="BodyText"/>
      </w:pPr>
      <w:r>
        <w:rPr>
          <w:bCs/>
          <w:b/>
        </w:rPr>
        <w:t xml:space="preserve">4.3</w:t>
      </w:r>
      <w:r>
        <w:t xml:space="preserve"> </w:t>
      </w:r>
      <w:r>
        <w:t xml:space="preserve">The Automotive Engineer team shall maintain full professional confidentiality regarding all proprietary data, designs, and technical specifications shared by the client. A mutual Non-Disclosure Agreement (NDA) shall be executed prior to commencement of work.</w:t>
      </w:r>
    </w:p>
    <w:p>
      <w:pPr>
        <w:pStyle w:val="BodyText"/>
      </w:pPr>
      <w:r>
        <w:rPr>
          <w:bCs/>
          <w:b/>
        </w:rPr>
        <w:t xml:space="preserve">4.4</w:t>
      </w:r>
      <w:r>
        <w:t xml:space="preserve"> </w:t>
      </w:r>
      <w:r>
        <w:t xml:space="preserve">Any changes to the scope of work beyond what is stated in this Quotation Estimate shall be subject to a formal change order and additional cost assessment. The client must provide written approval before any out-of-scope work is initiated.</w:t>
      </w:r>
    </w:p>
    <w:p>
      <w:pPr>
        <w:pStyle w:val="BodyText"/>
      </w:pPr>
      <w:r>
        <w:rPr>
          <w:bCs/>
          <w:b/>
        </w:rPr>
        <w:t xml:space="preserve">4.5</w:t>
      </w:r>
      <w:r>
        <w:t xml:space="preserve"> </w:t>
      </w:r>
      <w:r>
        <w:t xml:space="preserve">All services rendered by our Automotive Engineer professionals shall comply with the UAE Federal Law No. 24 of 2018 on Commercial Companies and the Dubai Department of Economic Development (DED) licensing requirements.</w:t>
      </w:r>
    </w:p>
    <w:p>
      <w:pPr>
        <w:pStyle w:val="BodyText"/>
      </w:pPr>
      <w:r>
        <w:rPr>
          <w:bCs/>
          <w:b/>
        </w:rPr>
        <w:t xml:space="preserve">4.6</w:t>
      </w:r>
      <w:r>
        <w:t xml:space="preserve"> </w:t>
      </w:r>
      <w:r>
        <w:t xml:space="preserve">Disputes arising from this Quotation Estimate shall be resolved through arbitration in accordance with the rules of the Dubai International Arbitration Centre (DIAC) in United Arab Emirates Dubai.</w:t>
      </w:r>
    </w:p>
    <w:p>
      <w:pPr>
        <w:pStyle w:val="BodyText"/>
      </w:pPr>
      <w:r>
        <w:rPr>
          <w:bCs/>
          <w:b/>
        </w:rPr>
        <w:t xml:space="preserve">4.7</w:t>
      </w:r>
      <w:r>
        <w:t xml:space="preserve"> </w:t>
      </w:r>
      <w:r>
        <w:t xml:space="preserve">The client acknowledges that the Automotive Engineer services described herein constitute professional consultancy and do not constitute a guarantee of specific performance outcomes. Our firm's liability is limited to the total value of this Quotation Estimate.</w:t>
      </w:r>
    </w:p>
    <w:bookmarkEnd w:id="24"/>
    <w:bookmarkStart w:id="25" w:name="acceptance-authorization"/>
    <w:p>
      <w:pPr>
        <w:pStyle w:val="Heading2"/>
      </w:pPr>
      <w:r>
        <w:t xml:space="preserve">5. Acceptance &amp; Authorization</w:t>
      </w:r>
    </w:p>
    <w:p>
      <w:pPr>
        <w:pStyle w:val="FirstParagraph"/>
      </w:pPr>
      <w:r>
        <w:t xml:space="preserve">By signing below, the client confirms acceptance of this</w:t>
      </w:r>
      <w:r>
        <w:t xml:space="preserve"> </w:t>
      </w:r>
      <w:r>
        <w:t xml:space="preserve">Quotation Estimate</w:t>
      </w:r>
      <w:r>
        <w:t xml:space="preserve"> </w:t>
      </w:r>
      <w:r>
        <w:t xml:space="preserve">for</w:t>
      </w:r>
      <w:r>
        <w:t xml:space="preserve"> </w:t>
      </w:r>
      <w:r>
        <w:t xml:space="preserve">Automotive Engineer</w:t>
      </w:r>
      <w:r>
        <w:t xml:space="preserve"> </w:t>
      </w:r>
      <w:r>
        <w:t xml:space="preserve">services in</w:t>
      </w:r>
      <w:r>
        <w:t xml:space="preserve"> </w:t>
      </w:r>
      <w:r>
        <w:t xml:space="preserve">United Arab Emirates Dubai</w:t>
      </w:r>
      <w:r>
        <w:t xml:space="preserve"> </w:t>
      </w:r>
      <w:r>
        <w:t xml:space="preserve">and agrees to all terms, conditions, pricing, and timelines outlined in this document. This signature constitutes a binding agreement between both parties.</w:t>
      </w:r>
    </w:p>
    <w:p>
      <w:pPr>
        <w:pStyle w:val="BodyText"/>
      </w:pPr>
      <w:r>
        <w:rPr>
          <w:bCs/>
          <w:b/>
        </w:rPr>
        <w:t xml:space="preserve">For Gulf Automotive Engineering Solutions LLC</w:t>
      </w:r>
      <w:r>
        <w:br/>
      </w:r>
      <w:r>
        <w:br/>
      </w:r>
      <w:r>
        <w:t xml:space="preserve">_________________________________</w:t>
      </w:r>
      <w:r>
        <w:br/>
      </w:r>
      <w:r>
        <w:t xml:space="preserve">Name: Eng. Khalid Al Mansoori</w:t>
      </w:r>
      <w:r>
        <w:br/>
      </w:r>
      <w:r>
        <w:t xml:space="preserve">Title: Chief Automotive Engineer / Managing Director</w:t>
      </w:r>
      <w:r>
        <w:br/>
      </w:r>
      <w:r>
        <w:t xml:space="preserve">Date: _______________</w:t>
      </w:r>
    </w:p>
    <w:p>
      <w:pPr>
        <w:pStyle w:val="BodyText"/>
      </w:pPr>
      <w:r>
        <w:rPr>
          <w:bCs/>
          <w:b/>
        </w:rPr>
        <w:t xml:space="preserve">For [Client Company Name]</w:t>
      </w:r>
      <w:r>
        <w:br/>
      </w:r>
      <w:r>
        <w:br/>
      </w:r>
      <w:r>
        <w:t xml:space="preserve">_________________________________</w:t>
      </w:r>
      <w:r>
        <w:br/>
      </w:r>
      <w:r>
        <w:t xml:space="preserve">Name: _________________________</w:t>
      </w:r>
      <w:r>
        <w:br/>
      </w:r>
      <w:r>
        <w:t xml:space="preserve">Title: _________________________</w:t>
      </w:r>
      <w:r>
        <w:br/>
      </w:r>
      <w:r>
        <w:t xml:space="preserve">Date: _______________</w:t>
      </w:r>
    </w:p>
    <w:p>
      <w:pPr>
        <w:pStyle w:val="BodyText"/>
      </w:pPr>
      <w:r>
        <w:t xml:space="preserve">Gulf Automotive Engineering Solutions LLC | Trade License No: 1045872 | Dubai, United Arab Emirates</w:t>
      </w:r>
    </w:p>
    <w:p>
      <w:pPr>
        <w:pStyle w:val="BodyText"/>
      </w:pPr>
      <w:r>
        <w:t xml:space="preserve">This Quotation Estimate document is generated electronically and is valid without a physical stamp.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United Arab Emirates Dubai</dc:title>
  <dc:creator/>
  <dc:language>en</dc:language>
  <cp:keywords/>
  <dcterms:created xsi:type="dcterms:W3CDTF">2026-10-10T08:43:09Z</dcterms:created>
  <dcterms:modified xsi:type="dcterms:W3CDTF">2026-10-10T08:43:09Z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