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Prepared for Clients in the United States Houston Metropolitan Area</w:t>
      </w:r>
    </w:p>
    <w:bookmarkEnd w:id="20"/>
    <w:p>
      <w:pPr>
        <w:pStyle w:val="BodyText"/>
      </w:pPr>
      <w:r>
        <w:rPr>
          <w:bCs/>
          <w:b/>
        </w:rPr>
        <w:t xml:space="preserve">Quotation Estimate No.:</w:t>
      </w:r>
      <w:r>
        <w:t xml:space="preserve"> </w:t>
      </w:r>
      <w:r>
        <w:t xml:space="preserve">QE-HOU-2025-04782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Meridian Automotive Engineering Group</w:t>
      </w:r>
      <w:r>
        <w:br/>
      </w:r>
      <w:r>
        <w:rPr>
          <w:bCs/>
          <w:b/>
        </w:rPr>
        <w:t xml:space="preserve">Address:</w:t>
      </w:r>
      <w:r>
        <w:t xml:space="preserve"> </w:t>
      </w:r>
      <w:r>
        <w:t xml:space="preserve">4520 Industrial Blvd, Suite 310</w:t>
      </w:r>
      <w:r>
        <w:br/>
      </w:r>
      <w:r>
        <w:rPr>
          <w:bCs/>
          <w:b/>
        </w:rPr>
        <w:t xml:space="preserve">United States Houston, TX 77032</w:t>
      </w:r>
      <w:r>
        <w:br/>
      </w:r>
      <w:r>
        <w:rPr>
          <w:bCs/>
          <w:b/>
        </w:rPr>
        <w:t xml:space="preserve">Contact:</w:t>
      </w:r>
      <w:r>
        <w:t xml:space="preserve"> </w:t>
      </w:r>
      <w:r>
        <w:t xml:space="preserve">(713) 555-0198 | quotes@meridianautoeng.com</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Client Address:</w:t>
      </w:r>
      <w:r>
        <w:t xml:space="preserve"> </w:t>
      </w:r>
      <w:r>
        <w:t xml:space="preserve">[Street Address], United States Houston, TX [ZIP Code]</w:t>
      </w:r>
    </w:p>
    <w:p>
      <w:pPr>
        <w:pStyle w:val="BodyText"/>
      </w:pPr>
      <w:r>
        <w:rPr>
          <w:bCs/>
          <w:b/>
        </w:rPr>
        <w:t xml:space="preserve">Project Location:</w:t>
      </w:r>
      <w:r>
        <w:t xml:space="preserve"> </w:t>
      </w:r>
      <w:r>
        <w:t xml:space="preserve">United States Houston, Texas – Primary Service Area</w:t>
      </w:r>
    </w:p>
    <w:p>
      <w:pPr>
        <w:pStyle w:val="BodyText"/>
      </w:pPr>
      <w:r>
        <w:rPr>
          <w:bCs/>
          <w:b/>
        </w:rPr>
        <w:t xml:space="preserve">Point of Contact:</w:t>
      </w:r>
      <w:r>
        <w:t xml:space="preserve"> </w:t>
      </w:r>
      <w:r>
        <w:t xml:space="preserve">[Name, Title, Phone, Email]</w:t>
      </w:r>
    </w:p>
    <w:bookmarkEnd w:id="21"/>
    <w:bookmarkStart w:id="22" w:name="X00189e7275ac1f7c5cf5c15eb7216ccb47d22ca"/>
    <w:p>
      <w:pPr>
        <w:pStyle w:val="Heading2"/>
      </w:pPr>
      <w:r>
        <w:t xml:space="preserve">2. Scope of Work – Automotive Engineer Services</w:t>
      </w:r>
    </w:p>
    <w:p>
      <w:pPr>
        <w:pStyle w:val="FirstParagraph"/>
      </w:pPr>
      <w:r>
        <w:t xml:space="preserve">This</w:t>
      </w:r>
      <w:r>
        <w:t xml:space="preserve"> </w:t>
      </w:r>
      <w:r>
        <w:t xml:space="preserve">Quotation Estimate</w:t>
      </w:r>
      <w:r>
        <w:t xml:space="preserve"> </w:t>
      </w:r>
      <w:r>
        <w:t xml:space="preserve">is issued by Meridian Automotive Engineering Group to provide a comprehensive, itemized cost breakdown for the engagement of a qualified</w:t>
      </w:r>
      <w:r>
        <w:t xml:space="preserve"> </w:t>
      </w:r>
      <w:r>
        <w:t xml:space="preserve">Automotive Engineer</w:t>
      </w:r>
      <w:r>
        <w:t xml:space="preserve"> </w:t>
      </w:r>
      <w:r>
        <w:t xml:space="preserve">to deliver specialized technical services within the</w:t>
      </w:r>
      <w:r>
        <w:t xml:space="preserve"> </w:t>
      </w:r>
      <w:r>
        <w:t xml:space="preserve">United States Houston</w:t>
      </w:r>
      <w:r>
        <w:t xml:space="preserve"> </w:t>
      </w:r>
      <w:r>
        <w:t xml:space="preserve">region. The scope of work encompasses the following deliverables and professional activities:</w:t>
      </w:r>
    </w:p>
    <w:p>
      <w:pPr>
        <w:numPr>
          <w:ilvl w:val="0"/>
          <w:numId w:val="1001"/>
        </w:numPr>
        <w:pStyle w:val="Compact"/>
      </w:pPr>
      <w:r>
        <w:rPr>
          <w:bCs/>
          <w:b/>
        </w:rPr>
        <w:t xml:space="preserve">Vehicle Diagnostics &amp; Systems Analysis:</w:t>
      </w:r>
      <w:r>
        <w:t xml:space="preserve"> </w:t>
      </w:r>
      <w:r>
        <w:t xml:space="preserve">Full-spectrum diagnostic evaluation of powertrain, transmission, suspension, and electronic control systems for commercial and passenger vehicles. The</w:t>
      </w:r>
      <w:r>
        <w:t xml:space="preserve"> </w:t>
      </w:r>
      <w:r>
        <w:t xml:space="preserve">Automotive Engineer</w:t>
      </w:r>
      <w:r>
        <w:t xml:space="preserve"> </w:t>
      </w:r>
      <w:r>
        <w:t xml:space="preserve">will utilize OEM-grade diagnostic tools and proprietary software to identify root causes of mechanical and electrical failures.</w:t>
      </w:r>
    </w:p>
    <w:p>
      <w:pPr>
        <w:numPr>
          <w:ilvl w:val="0"/>
          <w:numId w:val="1001"/>
        </w:numPr>
        <w:pStyle w:val="Compact"/>
      </w:pPr>
      <w:r>
        <w:rPr>
          <w:bCs/>
          <w:b/>
        </w:rPr>
        <w:t xml:space="preserve">Engine Performance Optimization:</w:t>
      </w:r>
      <w:r>
        <w:t xml:space="preserve"> </w:t>
      </w:r>
      <w:r>
        <w:t xml:space="preserve">Detailed analysis and recalibration of internal combustion and hybrid engine systems, including fuel injection mapping, ECU parameter tuning, and emissions compliance verification aligned with EPA and Texas Air Control Board (TACB) regulations applicable in the</w:t>
      </w:r>
      <w:r>
        <w:t xml:space="preserve"> </w:t>
      </w:r>
      <w:r>
        <w:t xml:space="preserve">United States Houston</w:t>
      </w:r>
      <w:r>
        <w:t xml:space="preserve"> </w:t>
      </w:r>
      <w:r>
        <w:t xml:space="preserve">metropolitan corridor.</w:t>
      </w:r>
    </w:p>
    <w:p>
      <w:pPr>
        <w:numPr>
          <w:ilvl w:val="0"/>
          <w:numId w:val="1001"/>
        </w:numPr>
        <w:pStyle w:val="Compact"/>
      </w:pPr>
      <w:r>
        <w:rPr>
          <w:bCs/>
          <w:b/>
        </w:rPr>
        <w:t xml:space="preserve">Structural &amp; Chassis Engineering Review:</w:t>
      </w:r>
      <w:r>
        <w:t xml:space="preserve"> </w:t>
      </w:r>
      <w:r>
        <w:t xml:space="preserve">Assessment of frame integrity, weld quality, and load-bearing components for fleet vehicles operating on the I-10, I-45, and US-59 highway networks surrounding</w:t>
      </w:r>
      <w:r>
        <w:t xml:space="preserve"> </w:t>
      </w:r>
      <w:r>
        <w:t xml:space="preserve">United States Houston</w:t>
      </w:r>
      <w:r>
        <w:t xml:space="preserve">.</w:t>
      </w:r>
    </w:p>
    <w:p>
      <w:pPr>
        <w:numPr>
          <w:ilvl w:val="0"/>
          <w:numId w:val="1001"/>
        </w:numPr>
        <w:pStyle w:val="Compact"/>
      </w:pPr>
      <w:r>
        <w:rPr>
          <w:bCs/>
          <w:b/>
        </w:rPr>
        <w:t xml:space="preserve">Aftermarket Parts Compatibility Evaluation:</w:t>
      </w:r>
      <w:r>
        <w:t xml:space="preserve"> </w:t>
      </w:r>
      <w:r>
        <w:t xml:space="preserve">Technical validation of third-party replacement components to ensure adherence to SAE standards and manufacturer specifications before installation.</w:t>
      </w:r>
    </w:p>
    <w:p>
      <w:pPr>
        <w:numPr>
          <w:ilvl w:val="0"/>
          <w:numId w:val="1001"/>
        </w:numPr>
        <w:pStyle w:val="Compact"/>
      </w:pPr>
      <w:r>
        <w:rPr>
          <w:bCs/>
          <w:b/>
        </w:rPr>
        <w:t xml:space="preserve">Technical Documentation &amp; Reporting:</w:t>
      </w:r>
      <w:r>
        <w:t xml:space="preserve"> </w:t>
      </w:r>
      <w:r>
        <w:t xml:space="preserve">Preparation of detailed engineering reports, repair recommendations, and cost-benefit analyses for the client's maintenance planning department.</w:t>
      </w:r>
    </w:p>
    <w:p>
      <w:pPr>
        <w:numPr>
          <w:ilvl w:val="0"/>
          <w:numId w:val="1001"/>
        </w:numPr>
        <w:pStyle w:val="Compact"/>
      </w:pPr>
      <w:r>
        <w:rPr>
          <w:bCs/>
          <w:b/>
        </w:rPr>
        <w:t xml:space="preserve">On-Site Consultation &amp; Training:</w:t>
      </w:r>
      <w:r>
        <w:t xml:space="preserve"> </w:t>
      </w:r>
      <w:r>
        <w:t xml:space="preserve">Up to four (4) on-site visits to the client's facility within the</w:t>
      </w:r>
      <w:r>
        <w:t xml:space="preserve"> </w:t>
      </w:r>
      <w:r>
        <w:t xml:space="preserve">United States Houston</w:t>
      </w:r>
      <w:r>
        <w:t xml:space="preserve"> </w:t>
      </w:r>
      <w:r>
        <w:t xml:space="preserve">service radius (up to 50 miles from downtown Houston) for hands-on guidance and technician training sessions.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Automotive Engineer – Senior Level (Diagnostics &amp; Analysis)</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Engine Performance Optimization &amp; ECU Recalibration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Structural &amp; Chassis Engineering Review (Fleet of 25 vehicles)</w:t>
            </w:r>
          </w:p>
        </w:tc>
        <w:tc>
          <w:tcPr/>
          <w:p>
            <w:pPr>
              <w:pStyle w:val="Compact"/>
              <w:jc w:val="left"/>
            </w:pPr>
            <w:r>
              <w:t xml:space="preserve">Vehicle</w:t>
            </w:r>
          </w:p>
        </w:tc>
        <w:tc>
          <w:tcPr/>
          <w:p>
            <w:pPr>
              <w:pStyle w:val="Compact"/>
              <w:jc w:val="left"/>
            </w:pPr>
            <w:r>
              <w:t xml:space="preserve">25</w:t>
            </w:r>
          </w:p>
        </w:tc>
        <w:tc>
          <w:tcPr/>
          <w:p>
            <w:pPr>
              <w:pStyle w:val="Compact"/>
              <w:jc w:val="left"/>
            </w:pPr>
            <w:r>
              <w:t xml:space="preserve">$145.00</w:t>
            </w:r>
          </w:p>
        </w:tc>
        <w:tc>
          <w:tcPr/>
          <w:p>
            <w:pPr>
              <w:pStyle w:val="Compact"/>
              <w:jc w:val="left"/>
            </w:pPr>
            <w:r>
              <w:t xml:space="preserve">$3,625.00</w:t>
            </w:r>
          </w:p>
        </w:tc>
      </w:tr>
      <w:tr>
        <w:tc>
          <w:tcPr/>
          <w:p>
            <w:pPr>
              <w:pStyle w:val="Compact"/>
              <w:jc w:val="left"/>
            </w:pPr>
            <w:r>
              <w:t xml:space="preserve">04</w:t>
            </w:r>
          </w:p>
        </w:tc>
        <w:tc>
          <w:tcPr/>
          <w:p>
            <w:pPr>
              <w:pStyle w:val="Compact"/>
              <w:jc w:val="left"/>
            </w:pPr>
            <w:r>
              <w:t xml:space="preserve">Aftermarket Parts Compatibility Validation</w:t>
            </w:r>
          </w:p>
        </w:tc>
        <w:tc>
          <w:tcPr/>
          <w:p>
            <w:pPr>
              <w:pStyle w:val="Compact"/>
              <w:jc w:val="left"/>
            </w:pPr>
            <w:r>
              <w:t xml:space="preserve">Lot</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Technical Documentation &amp; Engineering Reports</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$475.00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On-Site Consultation &amp; Training (United States Houston area)</w:t>
            </w:r>
          </w:p>
        </w:tc>
        <w:tc>
          <w:tcPr/>
          <w:p>
            <w:pPr>
              <w:pStyle w:val="Compact"/>
              <w:jc w:val="left"/>
            </w:pPr>
            <w:r>
              <w:t xml:space="preserve">Visit</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Specialized Diagnostic Equipment &amp; Software Licensing</w:t>
            </w:r>
          </w:p>
        </w:tc>
        <w:tc>
          <w:tcPr/>
          <w:p>
            <w:pPr>
              <w:pStyle w:val="Compact"/>
              <w:jc w:val="left"/>
            </w:pPr>
            <w:r>
              <w:t xml:space="preserve">Month</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Travel &amp; Logistics (within United States Houston metro)</w:t>
            </w:r>
          </w:p>
        </w:tc>
        <w:tc>
          <w:tcPr/>
          <w:p>
            <w:pPr>
              <w:pStyle w:val="Compact"/>
              <w:jc w:val="left"/>
            </w:pPr>
            <w:r>
              <w:t xml:space="preserve">Flat</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gridSpan w:val="5"/>
          </w:tcPr>
          <w:p>
            <w:pPr>
              <w:pStyle w:val="Compact"/>
              <w:jc w:val="right"/>
            </w:pPr>
            <w:r>
              <w:t xml:space="preserve">Subtotal</w:t>
            </w:r>
          </w:p>
        </w:tc>
        <w:tc>
          <w:tcPr/>
          <w:p>
            <w:pPr>
              <w:pStyle w:val="Compact"/>
              <w:jc w:val="left"/>
            </w:pPr>
            <w:r>
              <w:t xml:space="preserve">$24,655.00</w:t>
            </w:r>
          </w:p>
        </w:tc>
      </w:tr>
      <w:tr>
        <w:tc>
          <w:tcPr>
            <w:gridSpan w:val="5"/>
          </w:tcPr>
          <w:p>
            <w:pPr>
              <w:pStyle w:val="Compact"/>
              <w:jc w:val="right"/>
            </w:pPr>
            <w:r>
              <w:t xml:space="preserve">Applicable Texas Sales Tax (8.25%)</w:t>
            </w:r>
          </w:p>
        </w:tc>
        <w:tc>
          <w:tcPr/>
          <w:p>
            <w:pPr>
              <w:pStyle w:val="Compact"/>
              <w:jc w:val="left"/>
            </w:pPr>
            <w:r>
              <w:t xml:space="preserve">$2,034.04</w:t>
            </w:r>
          </w:p>
        </w:tc>
      </w:tr>
      <w:tr>
        <w:tc>
          <w:tcPr>
            <w:gridSpan w:val="5"/>
          </w:tcPr>
          <w:p>
            <w:pPr>
              <w:pStyle w:val="Compact"/>
              <w:jc w:val="right"/>
            </w:pPr>
            <w:r>
              <w:rPr>
                <w:bCs/>
                <w:b/>
              </w:rPr>
              <w:t xml:space="preserve">TOTAL ESTIMATED COST (USD)</w:t>
            </w:r>
          </w:p>
        </w:tc>
        <w:tc>
          <w:tcPr/>
          <w:p>
            <w:pPr>
              <w:pStyle w:val="Compact"/>
              <w:jc w:val="left"/>
            </w:pPr>
            <w:r>
              <w:rPr>
                <w:bCs/>
                <w:b/>
              </w:rPr>
              <w:t xml:space="preserve">$26,689.04</w:t>
            </w:r>
          </w:p>
        </w:tc>
      </w:tr>
    </w:tbl>
    <w:bookmarkEnd w:id="23"/>
    <w:bookmarkStart w:id="24" w:name="payment-terms-conditions"/>
    <w:p>
      <w:pPr>
        <w:pStyle w:val="Heading2"/>
      </w:pPr>
      <w:r>
        <w:t xml:space="preserve">4. Payment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material costs, labor market adjustments, or changes in applicable regulations within the</w:t>
      </w:r>
      <w:r>
        <w:t xml:space="preserve"> </w:t>
      </w:r>
      <w:r>
        <w:t xml:space="preserve">United States Houston</w:t>
      </w:r>
      <w:r>
        <w:t xml:space="preserve"> </w:t>
      </w:r>
      <w:r>
        <w:t xml:space="preserve">jurisdiction.</w:t>
      </w:r>
    </w:p>
    <w:p>
      <w:pPr>
        <w:numPr>
          <w:ilvl w:val="0"/>
          <w:numId w:val="1002"/>
        </w:numPr>
        <w:pStyle w:val="Compact"/>
      </w:pPr>
      <w:r>
        <w:t xml:space="preserve">Payment is due within thirty (30) days of invoice issuance. A 40% deposit is required upon acceptance of this</w:t>
      </w:r>
      <w:r>
        <w:t xml:space="preserve"> </w:t>
      </w:r>
      <w:r>
        <w:t xml:space="preserve">Quotation Estimate</w:t>
      </w:r>
      <w:r>
        <w:t xml:space="preserve"> </w:t>
      </w:r>
      <w:r>
        <w:t xml:space="preserve">to secure the</w:t>
      </w:r>
      <w:r>
        <w:t xml:space="preserve"> </w:t>
      </w:r>
      <w:r>
        <w:t xml:space="preserve">Automotive Engineer</w:t>
      </w:r>
      <w:r>
        <w:t xml:space="preserve">'s schedule and reserve diagnostic equipment.</w:t>
      </w:r>
    </w:p>
    <w:p>
      <w:pPr>
        <w:numPr>
          <w:ilvl w:val="0"/>
          <w:numId w:val="1002"/>
        </w:numPr>
        <w:pStyle w:val="Compact"/>
      </w:pPr>
      <w:r>
        <w:t xml:space="preserve">All rates are quoted in United States Dollars (USD) and are inclusive of standard working hours (Monday through Friday, 8:00 AM to 5:00 PM Central Time). Overtime or after-hours work will be billed at 1.5x the standard hourly rate.</w:t>
      </w:r>
    </w:p>
    <w:p>
      <w:pPr>
        <w:numPr>
          <w:ilvl w:val="0"/>
          <w:numId w:val="1002"/>
        </w:numPr>
        <w:pStyle w:val="Compact"/>
      </w:pPr>
      <w:r>
        <w:t xml:space="preserve">The</w:t>
      </w:r>
      <w:r>
        <w:t xml:space="preserve"> </w:t>
      </w:r>
      <w:r>
        <w:t xml:space="preserve">Automotive Engineer</w:t>
      </w:r>
      <w:r>
        <w:t xml:space="preserve"> </w:t>
      </w:r>
      <w:r>
        <w:t xml:space="preserve">assigned to this project holds a valid Texas Professional Engineer (P.E.) license and a minimum of twelve (12) years of experience in automotive systems engineering, with specific expertise in the vehicle types and fleet configurations relevant to the</w:t>
      </w:r>
      <w:r>
        <w:t xml:space="preserve"> </w:t>
      </w:r>
      <w:r>
        <w:t xml:space="preserve">United States Houston</w:t>
      </w:r>
      <w:r>
        <w:t xml:space="preserve"> </w:t>
      </w:r>
      <w:r>
        <w:t xml:space="preserve">industrial and logistics sectors.</w:t>
      </w:r>
    </w:p>
    <w:p>
      <w:pPr>
        <w:numPr>
          <w:ilvl w:val="0"/>
          <w:numId w:val="1002"/>
        </w:numPr>
        <w:pStyle w:val="Compact"/>
      </w:pPr>
      <w:r>
        <w:t xml:space="preserve">Any work exceeding the scope defined in Section 2 of this</w:t>
      </w:r>
      <w:r>
        <w:t xml:space="preserve"> </w:t>
      </w:r>
      <w:r>
        <w:t xml:space="preserve">Quotation Estimate</w:t>
      </w:r>
      <w:r>
        <w:t xml:space="preserve"> </w:t>
      </w:r>
      <w:r>
        <w:t xml:space="preserve">will require a written change order signed by both parties before additional services commence.</w:t>
      </w:r>
    </w:p>
    <w:p>
      <w:pPr>
        <w:numPr>
          <w:ilvl w:val="0"/>
          <w:numId w:val="1002"/>
        </w:numPr>
        <w:pStyle w:val="Compact"/>
      </w:pPr>
      <w:r>
        <w:t xml:space="preserve">All engineering reports and documentation delivered under this engagement remain the intellectual property of the client upon full payment. The</w:t>
      </w:r>
      <w:r>
        <w:t xml:space="preserve"> </w:t>
      </w:r>
      <w:r>
        <w:t xml:space="preserve">Automotive Engineer</w:t>
      </w:r>
      <w:r>
        <w:t xml:space="preserve"> </w:t>
      </w:r>
      <w:r>
        <w:t xml:space="preserve">retains the right to reference the project in professional portfolios with client confidentiality maintained.</w:t>
      </w:r>
    </w:p>
    <w:bookmarkEnd w:id="24"/>
    <w:bookmarkStart w:id="25" w:name="assumptions-exclusions"/>
    <w:p>
      <w:pPr>
        <w:pStyle w:val="Heading2"/>
      </w:pPr>
      <w:r>
        <w:t xml:space="preserve">5. Assumptions &amp; Exclusions</w:t>
      </w:r>
    </w:p>
    <w:p>
      <w:pPr>
        <w:pStyle w:val="FirstParagraph"/>
      </w:pPr>
      <w:r>
        <w:t xml:space="preserve">This</w:t>
      </w:r>
      <w:r>
        <w:t xml:space="preserve"> </w:t>
      </w:r>
      <w:r>
        <w:t xml:space="preserve">Quotation Estimate</w:t>
      </w:r>
      <w:r>
        <w:t xml:space="preserve"> </w:t>
      </w:r>
      <w:r>
        <w:t xml:space="preserve">assumes that the client will provide safe access to all vehicles and facilities within the</w:t>
      </w:r>
      <w:r>
        <w:t xml:space="preserve"> </w:t>
      </w:r>
      <w:r>
        <w:t xml:space="preserve">United States Houston</w:t>
      </w:r>
      <w:r>
        <w:t xml:space="preserve"> </w:t>
      </w:r>
      <w:r>
        <w:t xml:space="preserve">service area, as well as any existing maintenance records, service histories, and OEM technical documentation required for the</w:t>
      </w:r>
      <w:r>
        <w:t xml:space="preserve"> </w:t>
      </w:r>
      <w:r>
        <w:t xml:space="preserve">Automotive Engineer</w:t>
      </w:r>
      <w:r>
        <w:t xml:space="preserve"> </w:t>
      </w:r>
      <w:r>
        <w:t xml:space="preserve">to perform accurate assessments. The following items are explicitly excluded from this estimate: replacement parts and materials, third-party laboratory testing, regulatory filing fees with the Texas Department of Transportation (TxDOT), and any emergency or after-hours response beyond the agreed-upon schedule.</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w:t>
      </w:r>
      <w:r>
        <w:t xml:space="preserve"> </w:t>
      </w:r>
      <w:r>
        <w:t xml:space="preserve">Automotive Engineer</w:t>
      </w:r>
      <w:r>
        <w:t xml:space="preserve"> </w:t>
      </w:r>
      <w:r>
        <w:t xml:space="preserve">services to be performed in the</w:t>
      </w:r>
      <w:r>
        <w:t xml:space="preserve"> </w:t>
      </w:r>
      <w:r>
        <w:t xml:space="preserve">United States Houston</w:t>
      </w:r>
      <w:r>
        <w:t xml:space="preserve"> </w:t>
      </w:r>
      <w:r>
        <w:t xml:space="preserve">area. This signature constitutes a binding agreement between the parties for the services described herein.</w:t>
      </w:r>
    </w:p>
    <w:p>
      <w:pPr>
        <w:pStyle w:val="BodyText"/>
      </w:pPr>
      <w:r>
        <w:rPr>
          <w:bCs/>
          <w:b/>
        </w:rPr>
        <w:t xml:space="preserve">Client Authorized Signature</w:t>
      </w:r>
      <w:r>
        <w:br/>
      </w:r>
      <w:r>
        <w:t xml:space="preserve">Name / Title / Date</w:t>
      </w:r>
    </w:p>
    <w:p>
      <w:pPr>
        <w:pStyle w:val="BodyText"/>
      </w:pPr>
      <w:r>
        <w:rPr>
          <w:bCs/>
          <w:b/>
        </w:rPr>
        <w:t xml:space="preserve">Meridian Automotive Engineering Group</w:t>
      </w:r>
      <w:r>
        <w:br/>
      </w:r>
      <w:r>
        <w:t xml:space="preserve">Name / Title / Date</w:t>
      </w:r>
    </w:p>
    <w:p>
      <w:pPr>
        <w:pStyle w:val="BodyText"/>
      </w:pPr>
      <w:r>
        <w:t xml:space="preserve">Meridian Automotive Engineering Group | 4520 Industrial Blvd, Suite 310, United States Houston, TX 77032 | (713) 555-0198</w:t>
      </w:r>
    </w:p>
    <w:p>
      <w:pPr>
        <w:pStyle w:val="BodyText"/>
      </w:pPr>
      <w:r>
        <w:t xml:space="preserve">Quotation Estimate No. QE-HOU-2025-04782 | This document is generated electronically and is valid without a physical signature.</w:t>
      </w:r>
    </w:p>
    <w:p>
      <w:pPr>
        <w:pStyle w:val="BodyText"/>
      </w:pPr>
      <w:r>
        <w:t xml:space="preserve">© 2025 Meridian Automotive Engineering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United States Houston</dc:title>
  <dc:creator/>
  <dc:language>en</dc:language>
  <cp:keywords/>
  <dcterms:created xsi:type="dcterms:W3CDTF">2026-10-10T05:53:44Z</dcterms:created>
  <dcterms:modified xsi:type="dcterms:W3CDTF">2026-10-10T05:53:44Z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