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AutoTech Solutions Vietnam Co., Ltd.</w:t>
      </w:r>
    </w:p>
    <w:p>
      <w:pPr>
        <w:pStyle w:val="BodyText"/>
      </w:pPr>
      <w:r>
        <w:t xml:space="preserve">128 Nguyen Van Linh Street, District 7, Vietnam Ho Chi Minh City, 71800</w:t>
      </w:r>
    </w:p>
    <w:p>
      <w:pPr>
        <w:pStyle w:val="BodyText"/>
      </w:pPr>
      <w:r>
        <w:t xml:space="preserve">Tel: +84 28 3880 1234 | Email: quotes@autotechvietnam.vn</w:t>
      </w:r>
    </w:p>
    <w:p>
      <w:pPr>
        <w:pStyle w:val="BodyText"/>
      </w:pPr>
      <w:r>
        <w:t xml:space="preserve">Tax Code: 0312345678 | Registration No: 0312345678-001</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AEC-HCMC-2025-012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Saigon Motors Manufacturing Joint Stock Company</w:t>
            </w:r>
          </w:p>
        </w:tc>
      </w:tr>
      <w:tr>
        <w:tc>
          <w:tcPr/>
          <w:p>
            <w:pPr>
              <w:pStyle w:val="Compact"/>
              <w:jc w:val="left"/>
            </w:pPr>
            <w:r>
              <w:rPr>
                <w:bCs/>
                <w:b/>
              </w:rPr>
              <w:t xml:space="preserve">Address:</w:t>
            </w:r>
          </w:p>
        </w:tc>
        <w:tc>
          <w:tcPr/>
          <w:p>
            <w:pPr>
              <w:pStyle w:val="Compact"/>
              <w:jc w:val="left"/>
            </w:pPr>
            <w:r>
              <w:t xml:space="preserve">456 Tan Thuan Industrial Park, District 7, Vietnam Ho Chi Minh City</w:t>
            </w:r>
          </w:p>
        </w:tc>
      </w:tr>
      <w:tr>
        <w:tc>
          <w:tcPr/>
          <w:p>
            <w:pPr>
              <w:pStyle w:val="Compact"/>
              <w:jc w:val="left"/>
            </w:pPr>
            <w:r>
              <w:rPr>
                <w:bCs/>
                <w:b/>
              </w:rPr>
              <w:t xml:space="preserve">Contact Person:</w:t>
            </w:r>
          </w:p>
        </w:tc>
        <w:tc>
          <w:tcPr/>
          <w:p>
            <w:pPr>
              <w:pStyle w:val="Compact"/>
              <w:jc w:val="left"/>
            </w:pPr>
            <w:r>
              <w:t xml:space="preserve">Mr. Tran Van Minh – Head of Engineering Department</w:t>
            </w:r>
          </w:p>
        </w:tc>
      </w:tr>
      <w:tr>
        <w:tc>
          <w:tcPr/>
          <w:p>
            <w:pPr>
              <w:pStyle w:val="Compact"/>
              <w:jc w:val="left"/>
            </w:pPr>
            <w:r>
              <w:rPr>
                <w:bCs/>
                <w:b/>
              </w:rPr>
              <w:t xml:space="preserve">Email:</w:t>
            </w:r>
          </w:p>
        </w:tc>
        <w:tc>
          <w:tcPr/>
          <w:p>
            <w:pPr>
              <w:pStyle w:val="Compact"/>
              <w:jc w:val="left"/>
            </w:pPr>
            <w:r>
              <w:t xml:space="preserve">t.minh@saigonmotors.vn</w:t>
            </w:r>
          </w:p>
        </w:tc>
      </w:tr>
    </w:tbl>
    <w:bookmarkEnd w:id="21"/>
    <w:bookmarkStart w:id="22" w:name="X00189e7275ac1f7c5cf5c15eb7216ccb47d22ca"/>
    <w:p>
      <w:pPr>
        <w:pStyle w:val="Heading2"/>
      </w:pPr>
      <w:r>
        <w:t xml:space="preserve">2. Scope of Work – Automotive Engineer Services</w:t>
      </w:r>
    </w:p>
    <w:p>
      <w:pPr>
        <w:pStyle w:val="FirstParagraph"/>
      </w:pPr>
      <w:r>
        <w:t xml:space="preserve">This</w:t>
      </w:r>
      <w:r>
        <w:t xml:space="preserve"> </w:t>
      </w:r>
      <w:r>
        <w:t xml:space="preserve">Quotation Estimate</w:t>
      </w:r>
      <w:r>
        <w:t xml:space="preserve"> </w:t>
      </w:r>
      <w:r>
        <w:t xml:space="preserve">is prepared for the engagement of a senior</w:t>
      </w:r>
      <w:r>
        <w:t xml:space="preserve"> </w:t>
      </w:r>
      <w:r>
        <w:t xml:space="preserve">Automotive Engineer</w:t>
      </w:r>
      <w:r>
        <w:t xml:space="preserve"> </w:t>
      </w:r>
      <w:r>
        <w:t xml:space="preserve">to provide specialized technical consulting, design oversight, and quality assurance services at the client's manufacturing facility located in</w:t>
      </w:r>
      <w:r>
        <w:t xml:space="preserve"> </w:t>
      </w:r>
      <w:r>
        <w:t xml:space="preserve">Vietnam Ho Chi Minh City</w:t>
      </w:r>
      <w:r>
        <w:t xml:space="preserve">. The scope encompasses the following deliverables and responsibilities:</w:t>
      </w:r>
    </w:p>
    <w:p>
      <w:pPr>
        <w:numPr>
          <w:ilvl w:val="0"/>
          <w:numId w:val="1001"/>
        </w:numPr>
        <w:pStyle w:val="Compact"/>
      </w:pPr>
      <w:r>
        <w:rPr>
          <w:bCs/>
          <w:b/>
        </w:rPr>
        <w:t xml:space="preserve">Powertrain System Design &amp; Optimization:</w:t>
      </w:r>
      <w:r>
        <w:t xml:space="preserve"> </w:t>
      </w:r>
      <w:r>
        <w:t xml:space="preserve">The Automotive Engineer will lead the redesign of the 1.5L inline-four gasoline engine assembly line, ensuring compliance with Euro 5 emission standards and local Vietnamese regulatory requirements (QCVN 01:2019/BGTVT).</w:t>
      </w:r>
    </w:p>
    <w:p>
      <w:pPr>
        <w:numPr>
          <w:ilvl w:val="0"/>
          <w:numId w:val="1001"/>
        </w:numPr>
        <w:pStyle w:val="Compact"/>
      </w:pPr>
      <w:r>
        <w:rPr>
          <w:bCs/>
          <w:b/>
        </w:rPr>
        <w:t xml:space="preserve">Chassis &amp; Suspension Engineering:</w:t>
      </w:r>
      <w:r>
        <w:t xml:space="preserve"> </w:t>
      </w:r>
      <w:r>
        <w:t xml:space="preserve">Development and validation of a new independent rear suspension geometry tailored for the road conditions prevalent in Vietnam Ho Chi Minh City and surrounding southern provinces.</w:t>
      </w:r>
    </w:p>
    <w:p>
      <w:pPr>
        <w:numPr>
          <w:ilvl w:val="0"/>
          <w:numId w:val="1001"/>
        </w:numPr>
        <w:pStyle w:val="Compact"/>
      </w:pPr>
      <w:r>
        <w:rPr>
          <w:bCs/>
          <w:b/>
        </w:rPr>
        <w:t xml:space="preserve">Electrical &amp; Electronics Integration:</w:t>
      </w:r>
      <w:r>
        <w:t xml:space="preserve"> </w:t>
      </w:r>
      <w:r>
        <w:t xml:space="preserve">Supervision of the CAN bus architecture upgrade, integration of advanced driver-assistance systems (ADAS), and calibration of the vehicle's electronic control units (ECUs).</w:t>
      </w:r>
    </w:p>
    <w:p>
      <w:pPr>
        <w:numPr>
          <w:ilvl w:val="0"/>
          <w:numId w:val="1001"/>
        </w:numPr>
        <w:pStyle w:val="Compact"/>
      </w:pPr>
      <w:r>
        <w:rPr>
          <w:bCs/>
          <w:b/>
        </w:rPr>
        <w:t xml:space="preserve">Quality Control &amp; Process Auditing:</w:t>
      </w:r>
      <w:r>
        <w:t xml:space="preserve"> </w:t>
      </w:r>
      <w:r>
        <w:t xml:space="preserve">Monthly on-site inspections at the Vietnam Ho Chi Minh City production plant to verify adherence to ISO/TS 16949:2016 automotive quality management standards.</w:t>
      </w:r>
    </w:p>
    <w:p>
      <w:pPr>
        <w:numPr>
          <w:ilvl w:val="0"/>
          <w:numId w:val="1001"/>
        </w:numPr>
        <w:pStyle w:val="Compact"/>
      </w:pPr>
      <w:r>
        <w:rPr>
          <w:bCs/>
          <w:b/>
        </w:rPr>
        <w:t xml:space="preserve">Technical Training &amp; Knowledge Transfer:</w:t>
      </w:r>
      <w:r>
        <w:t xml:space="preserve"> </w:t>
      </w:r>
      <w:r>
        <w:t xml:space="preserve">Conducting bi-weekly workshops for the in-house engineering team in Vietnam Ho Chi Minh City to build local capacity in advanced automotive manufacturing techniques.</w:t>
      </w:r>
    </w:p>
    <w:p>
      <w:pPr>
        <w:numPr>
          <w:ilvl w:val="0"/>
          <w:numId w:val="1001"/>
        </w:numPr>
        <w:pStyle w:val="Compact"/>
      </w:pPr>
      <w:r>
        <w:rPr>
          <w:bCs/>
          <w:b/>
        </w:rPr>
        <w:t xml:space="preserve">Regulatory Compliance Reporting:</w:t>
      </w:r>
      <w:r>
        <w:t xml:space="preserve"> </w:t>
      </w:r>
      <w:r>
        <w:t xml:space="preserve">Preparation of all necessary technical documentation for submission to the Vietnam Ministry of Science and Technology for type-approval certification.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Senior Automotive Engineer – Powertrain Design &amp; Optimization (on-site, Vietnam Ho Chi Minh City)</w:t>
            </w:r>
          </w:p>
        </w:tc>
        <w:tc>
          <w:tcPr/>
          <w:p>
            <w:pPr>
              <w:pStyle w:val="Compact"/>
              <w:jc w:val="left"/>
            </w:pPr>
            <w:r>
              <w:t xml:space="preserve">3 months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02</w:t>
            </w:r>
          </w:p>
        </w:tc>
        <w:tc>
          <w:tcPr/>
          <w:p>
            <w:pPr>
              <w:pStyle w:val="Compact"/>
              <w:jc w:val="left"/>
            </w:pPr>
            <w:r>
              <w:t xml:space="preserve">Automotive Engineer – Chassis &amp; Suspension Development</w:t>
            </w:r>
          </w:p>
        </w:tc>
        <w:tc>
          <w:tcPr/>
          <w:p>
            <w:pPr>
              <w:pStyle w:val="Compact"/>
              <w:jc w:val="left"/>
            </w:pPr>
            <w:r>
              <w:t xml:space="preserve">2 months</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Electrical/Electronics Integration &amp; ADAS Calibration</w:t>
            </w:r>
          </w:p>
        </w:tc>
        <w:tc>
          <w:tcPr/>
          <w:p>
            <w:pPr>
              <w:pStyle w:val="Compact"/>
              <w:jc w:val="left"/>
            </w:pPr>
            <w:r>
              <w:t xml:space="preserve">2 months</w:t>
            </w:r>
          </w:p>
        </w:tc>
        <w:tc>
          <w:tcPr/>
          <w:p>
            <w:pPr>
              <w:pStyle w:val="Compact"/>
              <w:jc w:val="left"/>
            </w:pPr>
            <w:r>
              <w:t xml:space="preserve">40,000,000</w:t>
            </w:r>
          </w:p>
        </w:tc>
        <w:tc>
          <w:tcPr/>
          <w:p>
            <w:pPr>
              <w:pStyle w:val="Compact"/>
              <w:jc w:val="left"/>
            </w:pPr>
            <w:r>
              <w:t xml:space="preserve">80,000,000</w:t>
            </w:r>
          </w:p>
        </w:tc>
      </w:tr>
      <w:tr>
        <w:tc>
          <w:tcPr/>
          <w:p>
            <w:pPr>
              <w:pStyle w:val="Compact"/>
              <w:jc w:val="left"/>
            </w:pPr>
            <w:r>
              <w:t xml:space="preserve">04</w:t>
            </w:r>
          </w:p>
        </w:tc>
        <w:tc>
          <w:tcPr/>
          <w:p>
            <w:pPr>
              <w:pStyle w:val="Compact"/>
              <w:jc w:val="left"/>
            </w:pPr>
            <w:r>
              <w:t xml:space="preserve">Quality Control Audits &amp; ISO/TS 16949 Compliance (monthly visits to Vietnam Ho Chi Minh City plant)</w:t>
            </w:r>
          </w:p>
        </w:tc>
        <w:tc>
          <w:tcPr/>
          <w:p>
            <w:pPr>
              <w:pStyle w:val="Compact"/>
              <w:jc w:val="left"/>
            </w:pPr>
            <w:r>
              <w:t xml:space="preserve">6 months</w:t>
            </w:r>
          </w:p>
        </w:tc>
        <w:tc>
          <w:tcPr/>
          <w:p>
            <w:pPr>
              <w:pStyle w:val="Compact"/>
              <w:jc w:val="left"/>
            </w:pPr>
            <w:r>
              <w:t xml:space="preserve">18,000,000</w:t>
            </w:r>
          </w:p>
        </w:tc>
        <w:tc>
          <w:tcPr/>
          <w:p>
            <w:pPr>
              <w:pStyle w:val="Compact"/>
              <w:jc w:val="left"/>
            </w:pPr>
            <w:r>
              <w:t xml:space="preserve">108,000,000</w:t>
            </w:r>
          </w:p>
        </w:tc>
      </w:tr>
      <w:tr>
        <w:tc>
          <w:tcPr/>
          <w:p>
            <w:pPr>
              <w:pStyle w:val="Compact"/>
              <w:jc w:val="left"/>
            </w:pPr>
            <w:r>
              <w:t xml:space="preserve">05</w:t>
            </w:r>
          </w:p>
        </w:tc>
        <w:tc>
          <w:tcPr/>
          <w:p>
            <w:pPr>
              <w:pStyle w:val="Compact"/>
              <w:jc w:val="left"/>
            </w:pPr>
            <w:r>
              <w:t xml:space="preserve">Technical Training Workshops for In-House Team (Vietnam Ho Chi Minh City)</w:t>
            </w:r>
          </w:p>
        </w:tc>
        <w:tc>
          <w:tcPr/>
          <w:p>
            <w:pPr>
              <w:pStyle w:val="Compact"/>
              <w:jc w:val="left"/>
            </w:pPr>
            <w:r>
              <w:t xml:space="preserve">12 sessions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06</w:t>
            </w:r>
          </w:p>
        </w:tc>
        <w:tc>
          <w:tcPr/>
          <w:p>
            <w:pPr>
              <w:pStyle w:val="Compact"/>
              <w:jc w:val="left"/>
            </w:pPr>
            <w:r>
              <w:t xml:space="preserve">Regulatory Documentation &amp; Type-Approval Filing Support</w:t>
            </w:r>
          </w:p>
        </w:tc>
        <w:tc>
          <w:tcPr/>
          <w:p>
            <w:pPr>
              <w:pStyle w:val="Compact"/>
              <w:jc w:val="left"/>
            </w:pPr>
            <w:r>
              <w:t xml:space="preserve">1 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07</w:t>
            </w:r>
          </w:p>
        </w:tc>
        <w:tc>
          <w:tcPr/>
          <w:p>
            <w:pPr>
              <w:pStyle w:val="Compact"/>
              <w:jc w:val="left"/>
            </w:pPr>
            <w:r>
              <w:t xml:space="preserve">Travel, Accommodation &amp; Local Transport within Vietnam Ho Chi Minh City</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08</w:t>
            </w:r>
          </w:p>
        </w:tc>
        <w:tc>
          <w:tcPr/>
          <w:p>
            <w:pPr>
              <w:pStyle w:val="Compact"/>
              <w:jc w:val="left"/>
            </w:pPr>
            <w:r>
              <w:t xml:space="preserve">Specialized Software Licenses (MATLAB/Simulink, CATIA V5, AVL CRUISE)</w:t>
            </w:r>
          </w:p>
        </w:tc>
        <w:tc>
          <w:tcPr/>
          <w:p>
            <w:pPr>
              <w:pStyle w:val="Compact"/>
              <w:jc w:val="left"/>
            </w:pPr>
            <w:r>
              <w:t xml:space="preserve">6 months</w:t>
            </w:r>
          </w:p>
        </w:tc>
        <w:tc>
          <w:tcPr/>
          <w:p>
            <w:pPr>
              <w:pStyle w:val="Compact"/>
              <w:jc w:val="left"/>
            </w:pPr>
            <w:r>
              <w:t xml:space="preserve">15,000,000</w:t>
            </w:r>
          </w:p>
        </w:tc>
        <w:tc>
          <w:tcPr/>
          <w:p>
            <w:pPr>
              <w:pStyle w:val="Compact"/>
              <w:jc w:val="left"/>
            </w:pPr>
            <w:r>
              <w:t xml:space="preserve">90,000,000</w:t>
            </w:r>
          </w:p>
        </w:tc>
      </w:tr>
      <w:tr>
        <w:tc>
          <w:tcPr>
            <w:gridSpan w:val="4"/>
          </w:tcPr>
          <w:p>
            <w:pPr>
              <w:pStyle w:val="Compact"/>
              <w:jc w:val="left"/>
            </w:pPr>
            <w:r>
              <w:rPr>
                <w:bCs/>
                <w:b/>
              </w:rPr>
              <w:t xml:space="preserve">Subtotal (VND)</w:t>
            </w:r>
          </w:p>
        </w:tc>
        <w:tc>
          <w:tcPr/>
          <w:p>
            <w:pPr>
              <w:pStyle w:val="Compact"/>
              <w:jc w:val="left"/>
            </w:pPr>
            <w:r>
              <w:rPr>
                <w:bCs/>
                <w:b/>
              </w:rPr>
              <w:t xml:space="preserve">706,000,000</w:t>
            </w:r>
          </w:p>
        </w:tc>
      </w:tr>
      <w:tr>
        <w:tc>
          <w:tcPr>
            <w:gridSpan w:val="4"/>
          </w:tcPr>
          <w:p>
            <w:pPr>
              <w:pStyle w:val="Compact"/>
              <w:jc w:val="left"/>
            </w:pPr>
            <w:r>
              <w:rPr>
                <w:bCs/>
                <w:b/>
              </w:rPr>
              <w:t xml:space="preserve">VAT (10%)</w:t>
            </w:r>
          </w:p>
        </w:tc>
        <w:tc>
          <w:tcPr/>
          <w:p>
            <w:pPr>
              <w:pStyle w:val="Compact"/>
              <w:jc w:val="left"/>
            </w:pPr>
            <w:r>
              <w:rPr>
                <w:bCs/>
                <w:b/>
              </w:rPr>
              <w:t xml:space="preserve">70,600,000</w:t>
            </w:r>
          </w:p>
        </w:tc>
      </w:tr>
      <w:tr>
        <w:tc>
          <w:tcPr>
            <w:gridSpan w:val="4"/>
          </w:tcPr>
          <w:p>
            <w:pPr>
              <w:pStyle w:val="Compact"/>
              <w:jc w:val="left"/>
            </w:pPr>
            <w:r>
              <w:rPr>
                <w:bCs/>
                <w:b/>
              </w:rPr>
              <w:t xml:space="preserve">TOTAL AMOUNT DUE (VND)</w:t>
            </w:r>
          </w:p>
        </w:tc>
        <w:tc>
          <w:tcPr/>
          <w:p>
            <w:pPr>
              <w:pStyle w:val="Compact"/>
              <w:jc w:val="left"/>
            </w:pPr>
            <w:r>
              <w:rPr>
                <w:bCs/>
                <w:b/>
              </w:rPr>
              <w:t xml:space="preserve">776,600,000</w:t>
            </w:r>
          </w:p>
        </w:tc>
      </w:tr>
    </w:tbl>
    <w:p>
      <w:pPr>
        <w:pStyle w:val="BodyText"/>
      </w:pPr>
      <w:r>
        <w:t xml:space="preserve">* All amounts are quoted in Vietnamese Dong (VND). The approximate equivalent in USD at the current exchange rate is approximately USD 31,064.00. Final USD conversion shall be based on the State Bank of Vietnam's published rate on the date of invoice issuance.</w:t>
      </w:r>
    </w:p>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VND 232,980,000 due within 7 business days of acceptance of this Quotation Estimate.</w:t>
      </w:r>
    </w:p>
    <w:p>
      <w:pPr>
        <w:numPr>
          <w:ilvl w:val="0"/>
          <w:numId w:val="1002"/>
        </w:numPr>
        <w:pStyle w:val="Compact"/>
      </w:pPr>
      <w:r>
        <w:rPr>
          <w:bCs/>
          <w:b/>
        </w:rPr>
        <w:t xml:space="preserve">40% Progress Payment:</w:t>
      </w:r>
      <w:r>
        <w:t xml:space="preserve"> </w:t>
      </w:r>
      <w:r>
        <w:t xml:space="preserve">VND 310,640,000 payable upon completion of the Powertrain and Chassis design phases (approximately Month 3).</w:t>
      </w:r>
    </w:p>
    <w:p>
      <w:pPr>
        <w:numPr>
          <w:ilvl w:val="0"/>
          <w:numId w:val="1002"/>
        </w:numPr>
        <w:pStyle w:val="Compact"/>
      </w:pPr>
      <w:r>
        <w:rPr>
          <w:bCs/>
          <w:b/>
        </w:rPr>
        <w:t xml:space="preserve">30% Final Payment:</w:t>
      </w:r>
      <w:r>
        <w:t xml:space="preserve"> </w:t>
      </w:r>
      <w:r>
        <w:t xml:space="preserve">VND 232,980,000 payable upon successful delivery of all regulatory documentation and completion of the final quality audit in Vietnam Ho Chi Minh City.</w:t>
      </w:r>
    </w:p>
    <w:p>
      <w:pPr>
        <w:numPr>
          <w:ilvl w:val="0"/>
          <w:numId w:val="1002"/>
        </w:numPr>
        <w:pStyle w:val="Compact"/>
      </w:pPr>
      <w:r>
        <w:t xml:space="preserve">Payments shall be made via bank transfer to the account of AutoTech Solutions Vietnam Co., Ltd. at Vietcombank, Ho Chi Minh City Branch.</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30 calendar days from the date of issue. Any request for services beyond this period shall require a revised estimate.</w:t>
      </w:r>
    </w:p>
    <w:p>
      <w:pPr>
        <w:numPr>
          <w:ilvl w:val="0"/>
          <w:numId w:val="1003"/>
        </w:numPr>
        <w:pStyle w:val="Compact"/>
      </w:pPr>
      <w:r>
        <w:t xml:space="preserve">The Automotive Engineer assigned to this project shall be a minimum of 10 years' experienced professional holding a relevant engineering degree and professional certification (e.g., SAE Member, PE license).</w:t>
      </w:r>
    </w:p>
    <w:p>
      <w:pPr>
        <w:numPr>
          <w:ilvl w:val="0"/>
          <w:numId w:val="1003"/>
        </w:numPr>
        <w:pStyle w:val="Compact"/>
      </w:pPr>
      <w:r>
        <w:t xml:space="preserve">All work shall be performed in compliance with the laws of the Socialist Republic of Vietnam, including but not limited to the Labor Code, Tax Code, and applicable automotive industry regulations in Vietnam Ho Chi Minh City.</w:t>
      </w:r>
    </w:p>
    <w:p>
      <w:pPr>
        <w:numPr>
          <w:ilvl w:val="0"/>
          <w:numId w:val="1003"/>
        </w:numPr>
        <w:pStyle w:val="Compact"/>
      </w:pPr>
      <w:r>
        <w:t xml:space="preserve">Intellectual property developed specifically for the client under this engagement shall be transferred to the client upon full payment. Pre-existing tools, methodologies, and software remain the property of AutoTech Solutions Vietnam Co., Ltd.</w:t>
      </w:r>
    </w:p>
    <w:p>
      <w:pPr>
        <w:numPr>
          <w:ilvl w:val="0"/>
          <w:numId w:val="1003"/>
        </w:numPr>
        <w:pStyle w:val="Compact"/>
      </w:pPr>
      <w:r>
        <w:t xml:space="preserve">Either party may terminate this agreement with 30 days' written notice. In such event, the client shall pay for all services rendered up to the termination date.</w:t>
      </w:r>
    </w:p>
    <w:p>
      <w:pPr>
        <w:numPr>
          <w:ilvl w:val="0"/>
          <w:numId w:val="1003"/>
        </w:numPr>
        <w:pStyle w:val="Compact"/>
      </w:pPr>
      <w:r>
        <w:t xml:space="preserve">Force majeure events, including but not limited to natural disasters, government-mandated lockdowns, or epidemics affecting operations in Vietnam Ho Chi Minh City, shall suspend obligations without penalty for a period not exceeding 60 days.</w:t>
      </w:r>
    </w:p>
    <w:p>
      <w:pPr>
        <w:numPr>
          <w:ilvl w:val="0"/>
          <w:numId w:val="1003"/>
        </w:numPr>
        <w:pStyle w:val="Compact"/>
      </w:pPr>
      <w:r>
        <w:t xml:space="preserve">Disputes arising from this Quotation Estimate shall be resolved through mediation in Vietnam Ho Chi Minh City, and failing mediation, through arbitration under the Vietnam International Arbitration Centre (VIAC) rules.</w:t>
      </w:r>
    </w:p>
    <w:p>
      <w:pPr>
        <w:pStyle w:val="FirstParagraph"/>
      </w:pPr>
      <w:r>
        <w:rPr>
          <w:bCs/>
          <w:b/>
        </w:rPr>
        <w:t xml:space="preserve">Note:</w:t>
      </w:r>
      <w:r>
        <w:t xml:space="preserve"> </w:t>
      </w:r>
      <w:r>
        <w:t xml:space="preserve">This Quotation Estimate does not constitute a binding contract until both parties have executed a formal Service Agreement. The rates quoted are exclusive of any additional costs arising from scope changes requested by the client after the initial project kickoff meeting in Vietnam Ho Chi Minh City.</w:t>
      </w:r>
    </w:p>
    <w:bookmarkEnd w:id="25"/>
    <w:bookmarkStart w:id="26" w:name="acceptance-authorization"/>
    <w:p>
      <w:pPr>
        <w:pStyle w:val="Heading2"/>
      </w:pPr>
      <w:r>
        <w:t xml:space="preserve">6. Acceptance &amp; Authorization</w:t>
      </w:r>
    </w:p>
    <w:p>
      <w:pPr>
        <w:pStyle w:val="FirstParagraph"/>
      </w:pPr>
      <w:r>
        <w:rPr>
          <w:bCs/>
          <w:b/>
        </w:rPr>
        <w:t xml:space="preserve">For AutoTech Solutions Vietnam Co., Ltd.</w:t>
      </w:r>
    </w:p>
    <w:p>
      <w:pPr>
        <w:pStyle w:val="BodyText"/>
      </w:pPr>
      <w:r>
        <w:t xml:space="preserve">Mr. Le Quang Duc</w:t>
      </w:r>
      <w:r>
        <w:br/>
      </w:r>
      <w:r>
        <w:t xml:space="preserve">Director of Engineering Services</w:t>
      </w:r>
      <w:r>
        <w:br/>
      </w:r>
      <w:r>
        <w:t xml:space="preserve">Date: _______________</w:t>
      </w:r>
    </w:p>
    <w:p>
      <w:pPr>
        <w:pStyle w:val="BodyText"/>
      </w:pPr>
      <w:r>
        <w:rPr>
          <w:bCs/>
          <w:b/>
        </w:rPr>
        <w:t xml:space="preserve">For Saigon Motors Manufacturing JSC</w:t>
      </w:r>
    </w:p>
    <w:p>
      <w:pPr>
        <w:pStyle w:val="BodyText"/>
      </w:pPr>
      <w:r>
        <w:t xml:space="preserve">Mr. Tran Van Minh</w:t>
      </w:r>
      <w:r>
        <w:br/>
      </w:r>
      <w:r>
        <w:t xml:space="preserve">Head of Engineering Department</w:t>
      </w:r>
      <w:r>
        <w:br/>
      </w:r>
      <w:r>
        <w:t xml:space="preserve">Date: _______________</w:t>
      </w:r>
    </w:p>
    <w:p>
      <w:pPr>
        <w:pStyle w:val="BodyText"/>
      </w:pPr>
      <w:r>
        <w:t xml:space="preserve">This Quotation Estimate (Ref: QTE-2025-0487) was prepared by AutoTech Solutions Vietnam Co., Ltd. for Automotive Engineer services to be delivered in Vietnam Ho Chi Minh City. Page 1 of 1.</w:t>
      </w:r>
    </w:p>
    <w:p>
      <w:pPr>
        <w:pStyle w:val="BodyText"/>
      </w:pPr>
      <w:r>
        <w:t xml:space="preserve">© 2025 AutoTech Solutions Vietnam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Vietnam Ho Chi Minh City</dc:title>
  <dc:creator/>
  <dc:language>en</dc:language>
  <cp:keywords/>
  <dcterms:created xsi:type="dcterms:W3CDTF">2026-10-10T08:55:28Z</dcterms:created>
  <dcterms:modified xsi:type="dcterms:W3CDTF">2026-10-10T08:55:28Z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