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AutoTech Engineering Solutions (Pvt) Ltd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+263 242 700 1234 | Email: quotes@autotechzimbabwe.co.zw</w:t>
      </w:r>
    </w:p>
    <w:p>
      <w:pPr>
        <w:pStyle w:val="BodyText"/>
      </w:pPr>
      <w:r>
        <w:t xml:space="preserve">Registration No: ZW-2019-45872 | VAT Reg: 45872-01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QTE-2025-HRE-0347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Harare, Zimbabwe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AutoTech Engineering Solutions (Pvt) Ltd to provide a comprehensive and itemised breakdown of professional services rendered by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operating within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metropolitan area. This document serves as a formal proposal outlining the scope of work, associated costs, timelines, and contractual terms governing the engagement of our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for the specific project or consultancy requirement identified by the client.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United States Dollars (USD) in accordance with standard commercial practice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is subject to the terms and conditions set forth herein.</w:t>
      </w:r>
    </w:p>
    <w:bookmarkEnd w:id="21"/>
    <w:bookmarkStart w:id="22" w:name="Xd903f355529367a1d8806f60e9239cf8f28dc0b"/>
    <w:p>
      <w:pPr>
        <w:pStyle w:val="Heading2"/>
      </w:pPr>
      <w:r>
        <w:t xml:space="preserve">2. Scope of Services – Automotive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assigned to this project holds a BEng (Mechanical Engineering) with a specialisation in Automotive Systems, is registered with the Engineering Institution of Zimbabwe (EIZ), and possesses a minimum of twelve (12) years of hands-on experience in vehicle diagnostics, powertrain engineering, fleet maintenance planning, and automotive design consultancy.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to the operational needs of clients based in and around</w:t>
      </w:r>
      <w:r>
        <w:t xml:space="preserve"> </w:t>
      </w:r>
      <w:r>
        <w:t xml:space="preserve">Zimbabwe Harare</w:t>
      </w:r>
      <w:r>
        <w:t xml:space="preserve">, including but not limited to the following deliverables: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vehicle diagnostics and fault analysis for a fleet of 25 commercial vehicles (minibuses and light trucks) at the client's depot in Harare CBD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powertrain inspection and performance tuning report for 10 Toyota Hilux 4x4 units, including ECU recalibration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specification of a preventive maintenance schedule for the client's entire vehicle fleet, aligned with ZIMRA and Harare City Council vehicle registration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consultancy and written report on fuel efficiency optimisation strategies for long-haul routes between Harare and Bulawayo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12 in-house mechanics on advanced diagnostic procedures, covering OBD-II systems, hybrid drivetrain safety, and brake-by-wire technology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advisory: sourcing and quality verification of replacement parts (brake assemblies, suspension components, and engine gaskets) from approved suppliers in Harare and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project report, certification of compliance, and handover documentation to be delivered to the client's management in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(15% – 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$1,287.00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$9,867.00</w:t>
            </w:r>
          </w:p>
        </w:tc>
      </w:tr>
    </w:tbl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commence work on the date confirmed by mutual agreement following acceptance of this</w:t>
      </w:r>
      <w:r>
        <w:t xml:space="preserve"> </w:t>
      </w:r>
      <w:r>
        <w:t xml:space="preserve">Quotation Estimate</w:t>
      </w:r>
      <w:r>
        <w:t xml:space="preserve">. The total estimated duration for all deliverables is twenty (20) working days, commencing from the start date and concluding with the final handover in</w:t>
      </w:r>
      <w:r>
        <w:t xml:space="preserve"> </w:t>
      </w:r>
      <w:r>
        <w:t xml:space="preserve">Zimbabwe Harare</w:t>
      </w:r>
      <w:r>
        <w:t xml:space="preserve">. A detailed Gantt chart and weekly progress report will be provided to the client every Friday.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revised to reflect changes in exchange rates, parts availability, or labour costs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signing, 40% upon completion of on-site diagnostics and tuning (Items 01–02), and 20% upon delivery of the final report and training completion.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United States Dollars (USD) via bank transfer to the account of AutoTech Engineering Solutions (Pvt) Ltd, Stanbic Bank, Harare 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all applicable regulations of the Engineering Institution of Zimbabwe, the Road Traffic Act (Chapter 13:09), and Harare City Council by-laws governing vehicle inspections and emissions.</w:t>
      </w:r>
    </w:p>
    <w:p>
      <w:pPr>
        <w:numPr>
          <w:ilvl w:val="0"/>
          <w:numId w:val="1001"/>
        </w:numPr>
        <w:pStyle w:val="Compact"/>
      </w:pPr>
      <w:r>
        <w:t xml:space="preserve">Any work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quotation and written approval from the client before commencement.</w:t>
      </w:r>
    </w:p>
    <w:p>
      <w:pPr>
        <w:numPr>
          <w:ilvl w:val="0"/>
          <w:numId w:val="1001"/>
        </w:numPr>
        <w:pStyle w:val="Compact"/>
      </w:pPr>
      <w:r>
        <w:t xml:space="preserve">Confidentiality: All technical data, fleet records, and operational information shared during the engagement shall be treated as strictly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Liability: AutoTech Engineering Solutions (Pvt) Ltd shall not be held liable for indirect or consequential losses arising from the use of the</w:t>
      </w:r>
      <w:r>
        <w:t xml:space="preserve"> </w:t>
      </w:r>
      <w:r>
        <w:t xml:space="preserve">Automotive Engineer</w:t>
      </w:r>
      <w:r>
        <w:t xml:space="preserve">'s recommendations. The engineer's advice is advisory in nature, and final implementation decisions rest with the client.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Harare, Zimbabwe, in accordance with the laws of the Republic of Zimbabwe.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 described. This signature constitutes a binding agreement between the parties for the services rendered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Designation: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AutoTech Engineering Solutions (Pvt) Ltd: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Designation: Lead Automotive Engineer /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 Quotation Estimate was prepared by AutoTech Engineering Solutions (Pvt) Ltd, Harare, Zimbabwe.</w:t>
      </w:r>
      <w:r>
        <w:t xml:space="preserve"> </w:t>
      </w:r>
      <w:r>
        <w:t xml:space="preserve">Document Ref: QTE-2025-HRE-0347 | Page 1 of 1</w:t>
      </w:r>
      <w:r>
        <w:br/>
      </w:r>
      <w:r>
        <w:t xml:space="preserve">© 2025 AutoTech Engineering Solutions (Pvt)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Zimbabwe Harare</dc:title>
  <dc:creator/>
  <dc:language>en</dc:language>
  <cp:keywords/>
  <dcterms:created xsi:type="dcterms:W3CDTF">2026-10-10T05:47:30Z</dcterms:created>
  <dcterms:modified xsi:type="dcterms:W3CDTF">2026-10-10T05:47:30Z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