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lgeria-algiers-artisan-baker"/>
    <w:p>
      <w:pPr>
        <w:pStyle w:val="Heading1"/>
      </w:pPr>
      <w:r>
        <w:t xml:space="preserve">Algeria Algiers Artisan Baker</w:t>
      </w:r>
    </w:p>
    <w:p>
      <w:pPr>
        <w:pStyle w:val="FirstParagraph"/>
      </w:pPr>
      <w:r>
        <w:t xml:space="preserve">12 Rue Didouche Mourad, Hydra, Algiers, Algeria | Tel: +213 (0) 23 45 67 89 | Email: contact@algiersbaker.dz</w:t>
      </w:r>
    </w:p>
    <w:p>
      <w:pPr>
        <w:pStyle w:val="BodyText"/>
      </w:pPr>
      <w:r>
        <w:t xml:space="preserve">Commercial Registration: RC 16 B 0012345 | NIF: 000160012345678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QTE-2025-ALG-0047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Karim Benali, Head Baker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District], Algiers, Algeria</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+213 (0) __ __ __ __</w:t>
      </w:r>
    </w:p>
    <w:bookmarkEnd w:id="22"/>
    <w:p>
      <w:pPr>
        <w:pStyle w:val="BodyText"/>
      </w:pPr>
      <w:r>
        <w:t xml:space="preserve">Dear Valued Client,</w:t>
      </w:r>
    </w:p>
    <w:p>
      <w:pPr>
        <w:pStyle w:val="BodyText"/>
      </w:pPr>
      <w:r>
        <w:t xml:space="preserve">Thank you for your interest in the professional baking services provided by Algeria Algiers Artisan Baker. This Quotation Estimate has been carefully prepared to outline the scope of work, pricing, and terms associated with the supply of artisanal baked goods and related baking services for your establishment located in the Algiers metropolitan area. As a dedicated Baker operating in the heart of Algeria Algiers, we take great pride in delivering premium-quality breads, pastries, and custom baked products that meet the highest standards of Algerian and international culinary expectations.</w:t>
      </w:r>
    </w:p>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Services / Products</w:t>
            </w:r>
          </w:p>
        </w:tc>
        <w:tc>
          <w:tcPr/>
          <w:p>
            <w:pPr>
              <w:pStyle w:val="Compact"/>
              <w:jc w:val="left"/>
            </w:pPr>
            <w:r>
              <w:t xml:space="preserve">Quantity</w:t>
            </w:r>
          </w:p>
        </w:tc>
        <w:tc>
          <w:tcPr/>
          <w:p>
            <w:pPr>
              <w:pStyle w:val="Compact"/>
              <w:jc w:val="left"/>
            </w:pPr>
            <w:r>
              <w:t xml:space="preserve">Unit (DZD)</w:t>
            </w:r>
          </w:p>
        </w:tc>
        <w:tc>
          <w:tcPr/>
          <w:p>
            <w:pPr>
              <w:pStyle w:val="Compact"/>
              <w:jc w:val="left"/>
            </w:pPr>
            <w:r>
              <w:t xml:space="preserve">Amount (DZD)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Artisanal Baguette Traditionnelle (daily supply, 500g each)</w:t>
            </w:r>
          </w:p>
        </w:tc>
        <w:tc>
          <w:tcPr/>
          <w:p>
            <w:pPr>
              <w:pStyle w:val="Compact"/>
              <w:jc w:val="left"/>
            </w:pPr>
            <w:r>
              <w:t xml:space="preserve">200 loaves/day</w:t>
            </w:r>
          </w:p>
        </w:tc>
        <w:tc>
          <w:tcPr/>
          <w:p>
            <w:pPr>
              <w:pStyle w:val="Compact"/>
              <w:jc w:val="left"/>
            </w:pPr>
            <w:r>
              <w:t xml:space="preserve">80</w:t>
            </w:r>
          </w:p>
        </w:tc>
        <w:tc>
          <w:tcPr/>
          <w:p>
            <w:pPr>
              <w:pStyle w:val="Compact"/>
              <w:jc w:val="left"/>
            </w:pPr>
            <w:r>
              <w:t xml:space="preserve">16,000</w:t>
            </w:r>
          </w:p>
        </w:tc>
        <w:tc>
          <w:tcPr/>
          <w:p>
            <w:pPr>
              <w:pStyle w:val="Compact"/>
              <w:jc w:val="left"/>
            </w:pPr>
            <w:r>
              <w:t xml:space="preserve">Delivered fresh at 6:00 AM, 7 days/week</w:t>
            </w:r>
          </w:p>
        </w:tc>
      </w:tr>
      <w:tr>
        <w:tc>
          <w:tcPr/>
          <w:p>
            <w:pPr>
              <w:pStyle w:val="Compact"/>
              <w:jc w:val="left"/>
            </w:pPr>
            <w:r>
              <w:t xml:space="preserve">02</w:t>
            </w:r>
          </w:p>
        </w:tc>
        <w:tc>
          <w:tcPr/>
          <w:p>
            <w:pPr>
              <w:pStyle w:val="Compact"/>
              <w:jc w:val="left"/>
            </w:pPr>
            <w:r>
              <w:t xml:space="preserve">Traditional Algerian Khobz (round bread, 400g each)</w:t>
            </w:r>
          </w:p>
        </w:tc>
        <w:tc>
          <w:tcPr/>
          <w:p>
            <w:pPr>
              <w:pStyle w:val="Compact"/>
              <w:jc w:val="left"/>
            </w:pPr>
            <w:r>
              <w:t xml:space="preserve">150 loaves/day</w:t>
            </w:r>
          </w:p>
        </w:tc>
        <w:tc>
          <w:tcPr/>
          <w:p>
            <w:pPr>
              <w:pStyle w:val="Compact"/>
              <w:jc w:val="left"/>
            </w:pPr>
            <w:r>
              <w:t xml:space="preserve">60</w:t>
            </w:r>
          </w:p>
        </w:tc>
        <w:tc>
          <w:tcPr/>
          <w:p>
            <w:pPr>
              <w:pStyle w:val="Compact"/>
              <w:jc w:val="left"/>
            </w:pPr>
            <w:r>
              <w:t xml:space="preserve">9,000</w:t>
            </w:r>
          </w:p>
        </w:tc>
        <w:tc>
          <w:tcPr/>
          <w:p>
            <w:pPr>
              <w:pStyle w:val="Compact"/>
              <w:jc w:val="left"/>
            </w:pPr>
            <w:r>
              <w:t xml:space="preserve">Stone-oven baked, whole wheat option available</w:t>
            </w:r>
          </w:p>
        </w:tc>
      </w:tr>
      <w:tr>
        <w:tc>
          <w:tcPr/>
          <w:p>
            <w:pPr>
              <w:pStyle w:val="Compact"/>
              <w:jc w:val="left"/>
            </w:pPr>
            <w:r>
              <w:t xml:space="preserve">03</w:t>
            </w:r>
          </w:p>
        </w:tc>
        <w:tc>
          <w:tcPr/>
          <w:p>
            <w:pPr>
              <w:pStyle w:val="Compact"/>
              <w:jc w:val="left"/>
            </w:pPr>
            <w:r>
              <w:t xml:space="preserve">Assorted Pastry Selection (croissants, pain au chocolat, danish)</w:t>
            </w:r>
          </w:p>
        </w:tc>
        <w:tc>
          <w:tcPr/>
          <w:p>
            <w:pPr>
              <w:pStyle w:val="Compact"/>
              <w:jc w:val="left"/>
            </w:pPr>
            <w:r>
              <w:t xml:space="preserve">100 pieces/day</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Rotating weekly menu, butter-based</w:t>
            </w:r>
          </w:p>
        </w:tc>
      </w:tr>
      <w:tr>
        <w:tc>
          <w:tcPr/>
          <w:p>
            <w:pPr>
              <w:pStyle w:val="Compact"/>
              <w:jc w:val="left"/>
            </w:pPr>
            <w:r>
              <w:t xml:space="preserve">04</w:t>
            </w:r>
          </w:p>
        </w:tc>
        <w:tc>
          <w:tcPr/>
          <w:p>
            <w:pPr>
              <w:pStyle w:val="Compact"/>
              <w:jc w:val="left"/>
            </w:pPr>
            <w:r>
              <w:t xml:space="preserve">Custom Celebration Cakes (wedding, corporate events)</w:t>
            </w:r>
          </w:p>
        </w:tc>
        <w:tc>
          <w:tcPr/>
          <w:p>
            <w:pPr>
              <w:pStyle w:val="Compact"/>
              <w:jc w:val="left"/>
            </w:pPr>
            <w:r>
              <w:t xml:space="preserve">4 cakes/month</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Design consultation included, 72h lead time</w:t>
            </w:r>
          </w:p>
        </w:tc>
      </w:tr>
      <w:tr>
        <w:tc>
          <w:tcPr/>
          <w:p>
            <w:pPr>
              <w:pStyle w:val="Compact"/>
              <w:jc w:val="left"/>
            </w:pPr>
            <w:r>
              <w:t xml:space="preserve">05</w:t>
            </w:r>
          </w:p>
        </w:tc>
        <w:tc>
          <w:tcPr/>
          <w:p>
            <w:pPr>
              <w:pStyle w:val="Compact"/>
              <w:jc w:val="left"/>
            </w:pPr>
            <w:r>
              <w:t xml:space="preserve">On-site Baker Training &amp; Consultation (2-day workshop)</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Up to 8 staff members, materials included</w:t>
            </w:r>
          </w:p>
        </w:tc>
      </w:tr>
      <w:tr>
        <w:tc>
          <w:tcPr/>
          <w:p>
            <w:pPr>
              <w:pStyle w:val="Compact"/>
              <w:jc w:val="left"/>
            </w:pPr>
            <w:r>
              <w:t xml:space="preserve">06</w:t>
            </w:r>
          </w:p>
        </w:tc>
        <w:tc>
          <w:tcPr/>
          <w:p>
            <w:pPr>
              <w:pStyle w:val="Compact"/>
              <w:jc w:val="left"/>
            </w:pPr>
            <w:r>
              <w:t xml:space="preserve">Equipment Supply: Commercial Deck Oven (3-deck, 60x80cm)</w:t>
            </w:r>
          </w:p>
        </w:tc>
        <w:tc>
          <w:tcPr/>
          <w:p>
            <w:pPr>
              <w:pStyle w:val="Compact"/>
              <w:jc w:val="left"/>
            </w:pPr>
            <w:r>
              <w:t xml:space="preserve">1 unit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Installation and 12-month warranty included</w:t>
            </w:r>
          </w:p>
        </w:tc>
      </w:tr>
      <w:tr>
        <w:tc>
          <w:tcPr/>
          <w:p>
            <w:pPr>
              <w:pStyle w:val="Compact"/>
              <w:jc w:val="left"/>
            </w:pPr>
            <w:r>
              <w:t xml:space="preserve">07</w:t>
            </w:r>
          </w:p>
        </w:tc>
        <w:tc>
          <w:tcPr/>
          <w:p>
            <w:pPr>
              <w:pStyle w:val="Compact"/>
              <w:jc w:val="left"/>
            </w:pPr>
            <w:r>
              <w:t xml:space="preserve">Monthly Ingredient Supply (flour, yeast, butter, sugar, eggs)</w:t>
            </w:r>
          </w:p>
        </w:tc>
        <w:tc>
          <w:tcPr/>
          <w:p>
            <w:pPr>
              <w:pStyle w:val="Compact"/>
              <w:jc w:val="left"/>
            </w:pPr>
            <w:r>
              <w:t xml:space="preserve">1 month</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Grade-A ingredients, sourced within Algeria</w:t>
            </w:r>
          </w:p>
        </w:tc>
      </w:tr>
      <w:tr>
        <w:tc>
          <w:tcPr/>
          <w:p>
            <w:pPr>
              <w:pStyle w:val="Compact"/>
              <w:jc w:val="left"/>
            </w:pPr>
            <w:r>
              <w:t xml:space="preserve">08</w:t>
            </w:r>
          </w:p>
        </w:tc>
        <w:tc>
          <w:tcPr/>
          <w:p>
            <w:pPr>
              <w:pStyle w:val="Compact"/>
              <w:jc w:val="left"/>
            </w:pPr>
            <w:r>
              <w:t xml:space="preserve">Branding &amp; Packaging Design for Baker Products</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Logo, labels, eco-friendly boxes (500 units)</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(DZD):</w:t>
            </w:r>
          </w:p>
        </w:tc>
        <w:tc>
          <w:tcPr>
            <w:gridSpan w:val="2"/>
          </w:tcPr>
          <w:p>
            <w:pPr>
              <w:pStyle w:val="Compact"/>
              <w:jc w:val="left"/>
            </w:pPr>
            <w:r>
              <w:t xml:space="preserve">643,000.00</w:t>
            </w:r>
          </w:p>
        </w:tc>
      </w:tr>
      <w:tr>
        <w:tc>
          <w:tcPr>
            <w:gridSpan w:val="4"/>
          </w:tcPr>
          <w:p>
            <w:pPr>
              <w:pStyle w:val="Compact"/>
              <w:jc w:val="right"/>
            </w:pPr>
            <w:r>
              <w:t xml:space="preserve">VAT (19% - Algerian Tax Code):</w:t>
            </w:r>
          </w:p>
        </w:tc>
        <w:tc>
          <w:tcPr>
            <w:gridSpan w:val="2"/>
          </w:tcPr>
          <w:p>
            <w:pPr>
              <w:pStyle w:val="Compact"/>
              <w:jc w:val="left"/>
            </w:pPr>
            <w:r>
              <w:t xml:space="preserve">122,170.00</w:t>
            </w:r>
          </w:p>
        </w:tc>
      </w:tr>
      <w:tr>
        <w:tc>
          <w:tcPr>
            <w:gridSpan w:val="4"/>
          </w:tcPr>
          <w:p>
            <w:pPr>
              <w:pStyle w:val="Compact"/>
              <w:jc w:val="right"/>
            </w:pPr>
            <w:r>
              <w:t xml:space="preserve">TOTAL QUOTATION ESTIMATE (DZD):</w:t>
            </w:r>
          </w:p>
        </w:tc>
        <w:tc>
          <w:tcPr>
            <w:gridSpan w:val="2"/>
          </w:tcPr>
          <w:p>
            <w:pPr>
              <w:pStyle w:val="Compact"/>
              <w:jc w:val="left"/>
            </w:pPr>
            <w:r>
              <w:t xml:space="preserve">765,170.00</w:t>
            </w:r>
          </w:p>
        </w:tc>
      </w:tr>
    </w:tbl>
    <w:p>
      <w:pPr>
        <w:pStyle w:val="BodyText"/>
      </w:pPr>
      <w:r>
        <w:rPr>
          <w:bCs/>
          <w:b/>
        </w:rPr>
        <w:t xml:space="preserve">Important Note:</w:t>
      </w:r>
      <w:r>
        <w:t xml:space="preserve"> </w:t>
      </w:r>
      <w:r>
        <w:t xml:space="preserve">This Quotation Estimate is specific to the Algeria Algiers region. All prices are quoted in Algerian Dinars (DZD) and are subject to the current exchange rates and local market conditions. Delivery within the 15 wilayas of the Algiers metropolitan area is included at no additional cost. For deliveries beyond Algiers, a surcharge of 8% will apply. As your dedicated Baker partner, we guarantee that all products comply with Algerian food safety regulations (ANSE) and Islamic dietary standards (Halal certification).</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revised to reflect changes in raw material costs within the Algeria Algiers market.</w:t>
      </w:r>
    </w:p>
    <w:p>
      <w:pPr>
        <w:numPr>
          <w:ilvl w:val="0"/>
          <w:numId w:val="1001"/>
        </w:numPr>
        <w:pStyle w:val="Compact"/>
      </w:pPr>
      <w:r>
        <w:t xml:space="preserve">Payment terms: 40% advance payment upon acceptance of this Quotation Estimate, 50% upon delivery of goods and services, and 10% upon final acceptance and sign-off by the client.</w:t>
      </w:r>
    </w:p>
    <w:p>
      <w:pPr>
        <w:numPr>
          <w:ilvl w:val="0"/>
          <w:numId w:val="1001"/>
        </w:numPr>
        <w:pStyle w:val="Compact"/>
      </w:pPr>
      <w:r>
        <w:t xml:space="preserve">All baking services and products are subject to the Algerian Consumer Protection Law (Law 09-03 of 2009) and applicable municipal health regulations in Algiers.</w:t>
      </w:r>
    </w:p>
    <w:p>
      <w:pPr>
        <w:numPr>
          <w:ilvl w:val="0"/>
          <w:numId w:val="1001"/>
        </w:numPr>
        <w:pStyle w:val="Compact"/>
      </w:pPr>
      <w:r>
        <w:t xml:space="preserve">The Baker (Algeria Algiers Artisan Baker) reserves the right to substitute equivalent ingredients in the event of temporary unavailability, provided prior written notice is given to the client.</w:t>
      </w:r>
    </w:p>
    <w:p>
      <w:pPr>
        <w:numPr>
          <w:ilvl w:val="0"/>
          <w:numId w:val="1001"/>
        </w:numPr>
        <w:pStyle w:val="Compact"/>
      </w:pPr>
      <w:r>
        <w:t xml:space="preserve">Delivery schedules are subject to confirmation 48 hours in advance. Delays caused by force majeure (weather, transport strikes in Algiers, public holidays) will not be considered a breach of contract.</w:t>
      </w:r>
    </w:p>
    <w:p>
      <w:pPr>
        <w:numPr>
          <w:ilvl w:val="0"/>
          <w:numId w:val="1001"/>
        </w:numPr>
        <w:pStyle w:val="Compact"/>
      </w:pPr>
      <w:r>
        <w:t xml:space="preserve">Warranty on equipment (Item 06) covers manufacturing defects for twelve (12) months from the date of installation in Algiers. Normal wear and tear is excluded.</w:t>
      </w:r>
    </w:p>
    <w:p>
      <w:pPr>
        <w:numPr>
          <w:ilvl w:val="0"/>
          <w:numId w:val="1001"/>
        </w:numPr>
        <w:pStyle w:val="Compact"/>
      </w:pPr>
      <w:r>
        <w:t xml:space="preserve">Any disputes arising from this Quotation Estimate shall be resolved through amicable negotiation. Failing resolution, matters shall be submitted to the competent commercial court in Algiers, Algeria.</w:t>
      </w:r>
    </w:p>
    <w:p>
      <w:pPr>
        <w:numPr>
          <w:ilvl w:val="0"/>
          <w:numId w:val="1001"/>
        </w:numPr>
        <w:pStyle w:val="Compact"/>
      </w:pPr>
      <w:r>
        <w:t xml:space="preserve">This Quotation Estimate does not constitute a binding contract until formally accepted in writing by both parties and countersigned.</w:t>
      </w:r>
    </w:p>
    <w:p>
      <w:pPr>
        <w:numPr>
          <w:ilvl w:val="0"/>
          <w:numId w:val="1001"/>
        </w:numPr>
        <w:pStyle w:val="Compact"/>
      </w:pPr>
      <w:r>
        <w:t xml:space="preserve">All intellectual property related to recipes, branding, and training materials provided by the Baker remains the exclusive property of Algeria Algiers Artisan Baker.</w:t>
      </w:r>
    </w:p>
    <w:bookmarkEnd w:id="23"/>
    <w:p>
      <w:pPr>
        <w:pStyle w:val="FirstParagraph"/>
      </w:pPr>
      <w:r>
        <w:rPr>
          <w:bCs/>
          <w:b/>
        </w:rPr>
        <w:t xml:space="preserve">For Algeria Algiers Artisan Baker</w:t>
      </w:r>
    </w:p>
    <w:p>
      <w:pPr>
        <w:pStyle w:val="BodyText"/>
      </w:pPr>
      <w:r>
        <w:t xml:space="preserve">Mr. Karim Benali – Head Baker &amp; Director</w:t>
      </w:r>
    </w:p>
    <w:p>
      <w:pPr>
        <w:pStyle w:val="BodyText"/>
      </w:pPr>
      <w:r>
        <w:t xml:space="preserve">Signature &amp; Company Stamp</w:t>
      </w:r>
    </w:p>
    <w:p>
      <w:pPr>
        <w:pStyle w:val="BodyText"/>
      </w:pPr>
      <w:r>
        <w:rPr>
          <w:bCs/>
          <w:b/>
        </w:rPr>
        <w:t xml:space="preserve">For the Client</w:t>
      </w:r>
    </w:p>
    <w:p>
      <w:pPr>
        <w:pStyle w:val="BodyText"/>
      </w:pPr>
      <w:r>
        <w:t xml:space="preserve">[Client Name / Authorized Representative]</w:t>
      </w:r>
    </w:p>
    <w:p>
      <w:pPr>
        <w:pStyle w:val="BodyText"/>
      </w:pPr>
      <w:r>
        <w:t xml:space="preserve">Signature &amp; Company Stamp</w:t>
      </w:r>
    </w:p>
    <w:p>
      <w:pPr>
        <w:pStyle w:val="BodyText"/>
      </w:pPr>
      <w:r>
        <w:t xml:space="preserve">Algeria Algiers Artisan Baker | 12 Rue Didouche Mourad, Hydra, 16000 Algiers, Algeria</w:t>
      </w:r>
    </w:p>
    <w:p>
      <w:pPr>
        <w:pStyle w:val="BodyText"/>
      </w:pPr>
      <w:r>
        <w:t xml:space="preserve">This Quotation Estimate document was generated on 15 June 2025 | Document Ref: QTE-2025-ALG-0047 | Page 1 of 1</w:t>
      </w:r>
    </w:p>
    <w:p>
      <w:pPr>
        <w:pStyle w:val="BodyText"/>
      </w:pPr>
      <w:r>
        <w:t xml:space="preserve">© 2025 Algeria Algiers Artisan Baker. All rights reserved. This document is confidential and intended solely for the named client.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Algeria Algiers</dc:title>
  <dc:creator/>
  <dc:language>en</dc:language>
  <cp:keywords/>
  <dcterms:created xsi:type="dcterms:W3CDTF">2026-10-10T04:31:39Z</dcterms:created>
  <dcterms:modified xsi:type="dcterms:W3CDTF">2026-10-10T04:31:39Z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