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sunrise-artisan-bakery-catering-co."/>
    <w:p>
      <w:pPr>
        <w:pStyle w:val="Heading1"/>
      </w:pPr>
      <w:r>
        <w:t xml:space="preserve">Sunrise Artisan Bakery &amp; Catering Co.</w:t>
      </w:r>
    </w:p>
    <w:p>
      <w:pPr>
        <w:pStyle w:val="FirstParagraph"/>
      </w:pPr>
      <w:r>
        <w:t xml:space="preserve">42 River Street, South Bank, Brisbane, Queensland 4101, Australia</w:t>
      </w:r>
    </w:p>
    <w:p>
      <w:pPr>
        <w:pStyle w:val="BodyText"/>
      </w:pPr>
      <w:r>
        <w:t xml:space="preserve">ABN: 54 123 456 789 | Phone: +61 7 3842 5678 | Email: quotes@sunriseartisanbakeries.com.au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QTE-2025-0847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For:</w:t>
      </w:r>
      <w:r>
        <w:t xml:space="preserve"> </w:t>
      </w:r>
      <w:r>
        <w:t xml:space="preserve">Brisbane Events &amp; Hospitality Group Pty Ltd</w:t>
      </w:r>
    </w:p>
    <w:p>
      <w:pPr>
        <w:pStyle w:val="BodyText"/>
      </w:pPr>
      <w:r>
        <w:rPr>
          <w:bCs/>
          <w:b/>
        </w:rPr>
        <w:t xml:space="preserve">Client Address:</w:t>
      </w:r>
      <w:r>
        <w:t xml:space="preserve"> </w:t>
      </w:r>
      <w:r>
        <w:t xml:space="preserve">180 Creek Street, Fortitude Valley, Brisbane, QLD 4006</w:t>
      </w:r>
    </w:p>
    <w:bookmarkEnd w:id="21"/>
    <w:bookmarkStart w:id="22" w:name="project-summary"/>
    <w:p>
      <w:pPr>
        <w:pStyle w:val="Heading3"/>
      </w:pPr>
      <w:r>
        <w:t xml:space="preserve">Project Summary</w:t>
      </w:r>
    </w:p>
    <w:p>
      <w:pPr>
        <w:pStyle w:val="FirstParagraph"/>
      </w:pPr>
      <w:r>
        <w:rPr>
          <w:bCs/>
          <w:b/>
        </w:rPr>
        <w:t xml:space="preserve">Service Type:</w:t>
      </w:r>
      <w:r>
        <w:t xml:space="preserve"> </w:t>
      </w:r>
      <w:r>
        <w:t xml:space="preserve">Baker – Artisan Baking &amp; Catering</w:t>
      </w:r>
    </w:p>
    <w:p>
      <w:pPr>
        <w:pStyle w:val="BodyText"/>
      </w:pPr>
      <w:r>
        <w:rPr>
          <w:bCs/>
          <w:b/>
        </w:rPr>
        <w:t xml:space="preserve">Location:</w:t>
      </w:r>
      <w:r>
        <w:t xml:space="preserve"> </w:t>
      </w:r>
      <w:r>
        <w:t xml:space="preserve">Australia Brisbane (Multiple Venues)</w:t>
      </w:r>
    </w:p>
    <w:p>
      <w:pPr>
        <w:pStyle w:val="BodyText"/>
      </w:pPr>
      <w:r>
        <w:rPr>
          <w:bCs/>
          <w:b/>
        </w:rPr>
        <w:t xml:space="preserve">Duration:</w:t>
      </w:r>
      <w:r>
        <w:t xml:space="preserve"> </w:t>
      </w:r>
      <w:r>
        <w:t xml:space="preserve">12 Weeks (July – September 2025)</w:t>
      </w:r>
    </w:p>
    <w:p>
      <w:pPr>
        <w:pStyle w:val="BodyText"/>
      </w:pPr>
      <w:r>
        <w:rPr>
          <w:bCs/>
          <w:b/>
        </w:rPr>
        <w:t xml:space="preserve">Prepared By:</w:t>
      </w:r>
      <w:r>
        <w:t xml:space="preserve"> </w:t>
      </w:r>
      <w:r>
        <w:t xml:space="preserve">Margaret Chen, Head Baker &amp; Operations Manager</w:t>
      </w:r>
    </w:p>
    <w:bookmarkEnd w:id="22"/>
    <w:p>
      <w:pPr>
        <w:pStyle w:val="BodyText"/>
      </w:pPr>
      <w:r>
        <w:t xml:space="preserve">This</w:t>
      </w:r>
      <w:r>
        <w:t xml:space="preserve"> </w:t>
      </w:r>
      <w:r>
        <w:t xml:space="preserve">Quotation Estimate</w:t>
      </w:r>
      <w:r>
        <w:t xml:space="preserve"> </w:t>
      </w:r>
      <w:r>
        <w:t xml:space="preserve">has been prepared by Sunrise Artisan Bakery &amp; Catering Co. to provide a comprehensive and transparent breakdown of all costs associated with our professional</w:t>
      </w:r>
      <w:r>
        <w:t xml:space="preserve"> </w:t>
      </w:r>
      <w:r>
        <w:t xml:space="preserve">Baker</w:t>
      </w:r>
      <w:r>
        <w:t xml:space="preserve"> </w:t>
      </w:r>
      <w:r>
        <w:t xml:space="preserve">services for the Brisbane Events &amp; Hospitality Group. As a registered and licensed</w:t>
      </w:r>
      <w:r>
        <w:t xml:space="preserve"> </w:t>
      </w:r>
      <w:r>
        <w:t xml:space="preserve">Baker</w:t>
      </w:r>
      <w:r>
        <w:t xml:space="preserve"> </w:t>
      </w:r>
      <w:r>
        <w:t xml:space="preserve">operating within</w:t>
      </w:r>
      <w:r>
        <w:t xml:space="preserve"> </w:t>
      </w:r>
      <w:r>
        <w:t xml:space="preserve">Australia Brisbane</w:t>
      </w:r>
      <w:r>
        <w:t xml:space="preserve">, we are committed to delivering the highest standard of artisan breads, pastries, cakes, and custom baked goods in full compliance with all Queensland food safety regulations and Australian Standards for commercial baking operations.</w:t>
      </w:r>
    </w:p>
    <w:p>
      <w:pPr>
        <w:pStyle w:val="BodyText"/>
      </w:pPr>
      <w:r>
        <w:t xml:space="preserve">Our</w:t>
      </w:r>
      <w:r>
        <w:t xml:space="preserve"> </w:t>
      </w:r>
      <w:r>
        <w:t xml:space="preserve">Baker</w:t>
      </w:r>
      <w:r>
        <w:t xml:space="preserve"> </w:t>
      </w:r>
      <w:r>
        <w:t xml:space="preserve">team, comprising twelve skilled professionals, will be deployed across three designated venues in</w:t>
      </w:r>
      <w:r>
        <w:t xml:space="preserve"> </w:t>
      </w:r>
      <w:r>
        <w:t xml:space="preserve">Australia Brisbane</w:t>
      </w:r>
      <w:r>
        <w:t xml:space="preserve"> </w:t>
      </w:r>
      <w:r>
        <w:t xml:space="preserve">to supply daily fresh-baked products for your hospitality operations. This</w:t>
      </w:r>
      <w:r>
        <w:t xml:space="preserve"> </w:t>
      </w:r>
      <w:r>
        <w:t xml:space="preserve">Quotation Estimate</w:t>
      </w:r>
      <w:r>
        <w:t xml:space="preserve"> </w:t>
      </w:r>
      <w:r>
        <w:t xml:space="preserve">reflects current market pricing for premium baking ingredients, labour costs in line with the Australian Manufacturing and Baking Award 2025, and all applicable Queensland-based operational expenses.</w:t>
      </w:r>
    </w:p>
    <w:bookmarkStart w:id="23"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Baker Services</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Subtotal (AUD)</w:t>
            </w:r>
          </w:p>
        </w:tc>
      </w:tr>
      <w:tr>
        <w:tc>
          <w:tcPr/>
          <w:p>
            <w:pPr>
              <w:pStyle w:val="Compact"/>
              <w:jc w:val="left"/>
            </w:pPr>
            <w:r>
              <w:t xml:space="preserve">01</w:t>
            </w:r>
          </w:p>
        </w:tc>
        <w:tc>
          <w:tcPr/>
          <w:p>
            <w:pPr>
              <w:pStyle w:val="Compact"/>
              <w:jc w:val="left"/>
            </w:pPr>
            <w:r>
              <w:t xml:space="preserve">Senior Baker – Daily artisan bread production (sourdough, baguette, focaccia, rye) for South Bank venue</w:t>
            </w:r>
          </w:p>
        </w:tc>
        <w:tc>
          <w:tcPr/>
          <w:p>
            <w:pPr>
              <w:pStyle w:val="Compact"/>
              <w:jc w:val="left"/>
            </w:pPr>
            <w:r>
              <w:t xml:space="preserve">12 weeks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Pastry Baker – Viennoiserie, croissants, danishes, and laminated pastries for Fortitude Valley venue</w:t>
            </w:r>
          </w:p>
        </w:tc>
        <w:tc>
          <w:tcPr/>
          <w:p>
            <w:pPr>
              <w:pStyle w:val="Compact"/>
              <w:jc w:val="left"/>
            </w:pPr>
            <w:r>
              <w:t xml:space="preserve">12 weeks</w:t>
            </w:r>
          </w:p>
        </w:tc>
        <w:tc>
          <w:tcPr/>
          <w:p>
            <w:pPr>
              <w:pStyle w:val="Compact"/>
              <w:jc w:val="left"/>
            </w:pPr>
            <w:r>
              <w:t xml:space="preserve">3,850.00</w:t>
            </w:r>
          </w:p>
        </w:tc>
        <w:tc>
          <w:tcPr/>
          <w:p>
            <w:pPr>
              <w:pStyle w:val="Compact"/>
              <w:jc w:val="left"/>
            </w:pPr>
            <w:r>
              <w:t xml:space="preserve">46,200.00</w:t>
            </w:r>
          </w:p>
        </w:tc>
      </w:tr>
      <w:tr>
        <w:tc>
          <w:tcPr/>
          <w:p>
            <w:pPr>
              <w:pStyle w:val="Compact"/>
              <w:jc w:val="left"/>
            </w:pPr>
            <w:r>
              <w:t xml:space="preserve">03</w:t>
            </w:r>
          </w:p>
        </w:tc>
        <w:tc>
          <w:tcPr/>
          <w:p>
            <w:pPr>
              <w:pStyle w:val="Compact"/>
              <w:jc w:val="left"/>
            </w:pPr>
            <w:r>
              <w:t xml:space="preserve">Cake &amp; Dessert Baker – Custom celebration cakes, tarts, and plated desserts for CBD venue</w:t>
            </w:r>
          </w:p>
        </w:tc>
        <w:tc>
          <w:tcPr/>
          <w:p>
            <w:pPr>
              <w:pStyle w:val="Compact"/>
              <w:jc w:val="left"/>
            </w:pPr>
            <w:r>
              <w:t xml:space="preserve">12 weeks</w:t>
            </w:r>
          </w:p>
        </w:tc>
        <w:tc>
          <w:tcPr/>
          <w:p>
            <w:pPr>
              <w:pStyle w:val="Compact"/>
              <w:jc w:val="left"/>
            </w:pPr>
            <w:r>
              <w:t xml:space="preserve">3,600.00</w:t>
            </w:r>
          </w:p>
        </w:tc>
        <w:tc>
          <w:tcPr/>
          <w:p>
            <w:pPr>
              <w:pStyle w:val="Compact"/>
              <w:jc w:val="left"/>
            </w:pPr>
            <w:r>
              <w:t xml:space="preserve">43,200.00</w:t>
            </w:r>
          </w:p>
        </w:tc>
      </w:tr>
      <w:tr>
        <w:tc>
          <w:tcPr/>
          <w:p>
            <w:pPr>
              <w:pStyle w:val="Compact"/>
              <w:jc w:val="left"/>
            </w:pPr>
            <w:r>
              <w:t xml:space="preserve">04</w:t>
            </w:r>
          </w:p>
        </w:tc>
        <w:tc>
          <w:tcPr/>
          <w:p>
            <w:pPr>
              <w:pStyle w:val="Compact"/>
              <w:jc w:val="left"/>
            </w:pPr>
            <w:r>
              <w:t xml:space="preserve">Premium baking ingredients supply (organic flour, Australian butter, free-range eggs, specialty yeast, natural flavourings)</w:t>
            </w:r>
          </w:p>
        </w:tc>
        <w:tc>
          <w:tcPr/>
          <w:p>
            <w:pPr>
              <w:pStyle w:val="Compact"/>
              <w:jc w:val="left"/>
            </w:pPr>
            <w:r>
              <w:t xml:space="preserve">12 weeks</w:t>
            </w:r>
          </w:p>
        </w:tc>
        <w:tc>
          <w:tcPr/>
          <w:p>
            <w:pPr>
              <w:pStyle w:val="Compact"/>
              <w:jc w:val="left"/>
            </w:pPr>
            <w:r>
              <w:t xml:space="preserve">2,150.00</w:t>
            </w:r>
          </w:p>
        </w:tc>
        <w:tc>
          <w:tcPr/>
          <w:p>
            <w:pPr>
              <w:pStyle w:val="Compact"/>
              <w:jc w:val="left"/>
            </w:pPr>
            <w:r>
              <w:t xml:space="preserve">25,800.00</w:t>
            </w:r>
          </w:p>
        </w:tc>
      </w:tr>
      <w:tr>
        <w:tc>
          <w:tcPr/>
          <w:p>
            <w:pPr>
              <w:pStyle w:val="Compact"/>
              <w:jc w:val="left"/>
            </w:pPr>
            <w:r>
              <w:t xml:space="preserve">05</w:t>
            </w:r>
          </w:p>
        </w:tc>
        <w:tc>
          <w:tcPr/>
          <w:p>
            <w:pPr>
              <w:pStyle w:val="Compact"/>
              <w:jc w:val="left"/>
            </w:pPr>
            <w:r>
              <w:t xml:space="preserve">Commercial oven maintenance, calibration, and gas safety certification (Queensland compliant)</w:t>
            </w:r>
          </w:p>
        </w:tc>
        <w:tc>
          <w:tcPr/>
          <w:p>
            <w:pPr>
              <w:pStyle w:val="Compact"/>
              <w:jc w:val="left"/>
            </w:pPr>
            <w:r>
              <w:t xml:space="preserve">12 weeks</w:t>
            </w:r>
          </w:p>
        </w:tc>
        <w:tc>
          <w:tcPr/>
          <w:p>
            <w:pPr>
              <w:pStyle w:val="Compact"/>
              <w:jc w:val="left"/>
            </w:pPr>
            <w:r>
              <w:t xml:space="preserve">480.00</w:t>
            </w:r>
          </w:p>
        </w:tc>
        <w:tc>
          <w:tcPr/>
          <w:p>
            <w:pPr>
              <w:pStyle w:val="Compact"/>
              <w:jc w:val="left"/>
            </w:pPr>
            <w:r>
              <w:t xml:space="preserve">5,760.00</w:t>
            </w:r>
          </w:p>
        </w:tc>
      </w:tr>
      <w:tr>
        <w:tc>
          <w:tcPr/>
          <w:p>
            <w:pPr>
              <w:pStyle w:val="Compact"/>
              <w:jc w:val="left"/>
            </w:pPr>
            <w:r>
              <w:t xml:space="preserve">06</w:t>
            </w:r>
          </w:p>
        </w:tc>
        <w:tc>
          <w:tcPr/>
          <w:p>
            <w:pPr>
              <w:pStyle w:val="Compact"/>
              <w:jc w:val="left"/>
            </w:pPr>
            <w:r>
              <w:t xml:space="preserve">Food safety officer supervision and HACCP plan updates per Queensland Health requirements</w:t>
            </w:r>
          </w:p>
        </w:tc>
        <w:tc>
          <w:tcPr/>
          <w:p>
            <w:pPr>
              <w:pStyle w:val="Compact"/>
              <w:jc w:val="left"/>
            </w:pPr>
            <w:r>
              <w:t xml:space="preserve">12 weeks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07</w:t>
            </w:r>
          </w:p>
        </w:tc>
        <w:tc>
          <w:tcPr/>
          <w:p>
            <w:pPr>
              <w:pStyle w:val="Compact"/>
              <w:jc w:val="left"/>
            </w:pPr>
            <w:r>
              <w:t xml:space="preserve">Delivery and logistics – Refrigerated transport of baked goods across Australia Brisbane metropolitan area</w:t>
            </w:r>
          </w:p>
        </w:tc>
        <w:tc>
          <w:tcPr/>
          <w:p>
            <w:pPr>
              <w:pStyle w:val="Compact"/>
              <w:jc w:val="left"/>
            </w:pPr>
            <w:r>
              <w:t xml:space="preserve">12 weeks</w:t>
            </w:r>
          </w:p>
        </w:tc>
        <w:tc>
          <w:tcPr/>
          <w:p>
            <w:pPr>
              <w:pStyle w:val="Compact"/>
              <w:jc w:val="left"/>
            </w:pPr>
            <w:r>
              <w:t xml:space="preserve">620.00</w:t>
            </w:r>
          </w:p>
        </w:tc>
        <w:tc>
          <w:tcPr/>
          <w:p>
            <w:pPr>
              <w:pStyle w:val="Compact"/>
              <w:jc w:val="left"/>
            </w:pPr>
            <w:r>
              <w:t xml:space="preserve">7,440.00</w:t>
            </w:r>
          </w:p>
        </w:tc>
      </w:tr>
      <w:tr>
        <w:tc>
          <w:tcPr/>
          <w:p>
            <w:pPr>
              <w:pStyle w:val="Compact"/>
              <w:jc w:val="left"/>
            </w:pPr>
            <w:r>
              <w:t xml:space="preserve">08</w:t>
            </w:r>
          </w:p>
        </w:tc>
        <w:tc>
          <w:tcPr/>
          <w:p>
            <w:pPr>
              <w:pStyle w:val="Compact"/>
              <w:jc w:val="left"/>
            </w:pPr>
            <w:r>
              <w:t xml:space="preserve">Custom product development – 4 new seasonal menu items designed by our Head Baker</w:t>
            </w:r>
          </w:p>
        </w:tc>
        <w:tc>
          <w:tcPr/>
          <w:p>
            <w:pPr>
              <w:pStyle w:val="Compact"/>
              <w:jc w:val="left"/>
            </w:pPr>
            <w:r>
              <w:t xml:space="preserve">One-off</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09</w:t>
            </w:r>
          </w:p>
        </w:tc>
        <w:tc>
          <w:tcPr/>
          <w:p>
            <w:pPr>
              <w:pStyle w:val="Compact"/>
              <w:jc w:val="left"/>
            </w:pPr>
            <w:r>
              <w:t xml:space="preserve">Staff training and onboarding for client kitchen team (Baker shadowing programme)</w:t>
            </w:r>
          </w:p>
        </w:tc>
        <w:tc>
          <w:tcPr/>
          <w:p>
            <w:pPr>
              <w:pStyle w:val="Compact"/>
              <w:jc w:val="left"/>
            </w:pPr>
            <w:r>
              <w:t xml:space="preserve">2 sessions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10</w:t>
            </w:r>
          </w:p>
        </w:tc>
        <w:tc>
          <w:tcPr/>
          <w:p>
            <w:pPr>
              <w:pStyle w:val="Compact"/>
              <w:jc w:val="left"/>
            </w:pPr>
            <w:r>
              <w:t xml:space="preserve">Waste management and sustainable packaging (compostable, Brisbane City Council compliant)</w:t>
            </w:r>
          </w:p>
        </w:tc>
        <w:tc>
          <w:tcPr/>
          <w:p>
            <w:pPr>
              <w:pStyle w:val="Compact"/>
              <w:jc w:val="left"/>
            </w:pPr>
            <w:r>
              <w:t xml:space="preserve">12 weeks</w:t>
            </w:r>
          </w:p>
        </w:tc>
        <w:tc>
          <w:tcPr/>
          <w:p>
            <w:pPr>
              <w:pStyle w:val="Compact"/>
              <w:jc w:val="left"/>
            </w:pPr>
            <w:r>
              <w:t xml:space="preserve">210.00</w:t>
            </w:r>
          </w:p>
        </w:tc>
        <w:tc>
          <w:tcPr/>
          <w:p>
            <w:pPr>
              <w:pStyle w:val="Compact"/>
              <w:jc w:val="left"/>
            </w:pPr>
            <w:r>
              <w:t xml:space="preserve">2,520.00</w:t>
            </w:r>
          </w:p>
        </w:tc>
      </w:tr>
      <w:tr>
        <w:tc>
          <w:tcPr>
            <w:gridSpan w:val="4"/>
          </w:tcPr>
          <w:p>
            <w:pPr>
              <w:pStyle w:val="Compact"/>
              <w:jc w:val="left"/>
            </w:pPr>
            <w:r>
              <w:t xml:space="preserve">Subtotal (Excluding GST)</w:t>
            </w:r>
          </w:p>
        </w:tc>
        <w:tc>
          <w:tcPr/>
          <w:p>
            <w:pPr>
              <w:pStyle w:val="Compact"/>
              <w:jc w:val="left"/>
            </w:pPr>
            <w:r>
              <w:t xml:space="preserve">188,860.00</w:t>
            </w:r>
          </w:p>
        </w:tc>
      </w:tr>
      <w:tr>
        <w:tc>
          <w:tcPr>
            <w:gridSpan w:val="4"/>
          </w:tcPr>
          <w:p>
            <w:pPr>
              <w:pStyle w:val="Compact"/>
              <w:jc w:val="left"/>
            </w:pPr>
            <w:r>
              <w:t xml:space="preserve">GST (10%)</w:t>
            </w:r>
          </w:p>
        </w:tc>
        <w:tc>
          <w:tcPr/>
          <w:p>
            <w:pPr>
              <w:pStyle w:val="Compact"/>
              <w:jc w:val="left"/>
            </w:pPr>
            <w:r>
              <w:t xml:space="preserve">18,886.00</w:t>
            </w:r>
          </w:p>
        </w:tc>
      </w:tr>
      <w:tr>
        <w:tc>
          <w:tcPr>
            <w:gridSpan w:val="4"/>
          </w:tcPr>
          <w:p>
            <w:pPr>
              <w:pStyle w:val="Compact"/>
              <w:jc w:val="left"/>
            </w:pPr>
            <w:r>
              <w:t xml:space="preserve">TOTAL ESTIMATED COST (Incl. GST)</w:t>
            </w:r>
          </w:p>
        </w:tc>
        <w:tc>
          <w:tcPr/>
          <w:p>
            <w:pPr>
              <w:pStyle w:val="Compact"/>
              <w:jc w:val="left"/>
            </w:pPr>
            <w:r>
              <w:t xml:space="preserve">207,746.00</w:t>
            </w:r>
          </w:p>
        </w:tc>
      </w:tr>
    </w:tbl>
    <w:bookmarkEnd w:id="23"/>
    <w:bookmarkStart w:id="24" w:name="X985eb999f0cfcda5f1af1a675bf0b7c2e0a6c64"/>
    <w:p>
      <w:pPr>
        <w:pStyle w:val="Heading2"/>
      </w:pPr>
      <w:r>
        <w:t xml:space="preserve">Terms and Conditions of This Quotation Estimate</w:t>
      </w:r>
    </w:p>
    <w:p>
      <w:pPr>
        <w:pStyle w:val="FirstParagraph"/>
      </w:pPr>
      <w:r>
        <w:rPr>
          <w:bCs/>
          <w:b/>
        </w:rPr>
        <w:t xml:space="preserve">1.</w:t>
      </w:r>
      <w:r>
        <w:t xml:space="preserve"> </w:t>
      </w:r>
      <w:r>
        <w:t xml:space="preserve">This</w:t>
      </w:r>
      <w:r>
        <w:t xml:space="preserve"> </w:t>
      </w:r>
      <w:r>
        <w:t xml:space="preserve">Quotation Estimate</w:t>
      </w:r>
      <w:r>
        <w:t xml:space="preserve"> </w:t>
      </w:r>
      <w:r>
        <w:t xml:space="preserve">is valid for thirty (30) calendar days from the date of issue. After the expiry date, all pricing, particularly ingredient costs and labour rates, may be subject to revision based on prevailing market conditions in</w:t>
      </w:r>
      <w:r>
        <w:t xml:space="preserve"> </w:t>
      </w:r>
      <w:r>
        <w:t xml:space="preserve">Australia Brisbane</w:t>
      </w:r>
      <w:r>
        <w:t xml:space="preserve">.</w:t>
      </w:r>
    </w:p>
    <w:p>
      <w:pPr>
        <w:pStyle w:val="BodyText"/>
      </w:pPr>
      <w:r>
        <w:rPr>
          <w:bCs/>
          <w:b/>
        </w:rPr>
        <w:t xml:space="preserve">2.</w:t>
      </w:r>
      <w:r>
        <w:t xml:space="preserve"> </w:t>
      </w:r>
      <w:r>
        <w:t xml:space="preserve">All prices are quoted in Australian Dollars (AUD) and include Goods and Services Tax (GST) at the current rate of 10%, as required by the Australian Taxation Office.</w:t>
      </w:r>
    </w:p>
    <w:p>
      <w:pPr>
        <w:pStyle w:val="BodyText"/>
      </w:pPr>
      <w:r>
        <w:rPr>
          <w:bCs/>
          <w:b/>
        </w:rPr>
        <w:t xml:space="preserve">3.</w:t>
      </w:r>
      <w:r>
        <w:t xml:space="preserve"> </w:t>
      </w:r>
      <w:r>
        <w:t xml:space="preserve">Our</w:t>
      </w:r>
      <w:r>
        <w:t xml:space="preserve"> </w:t>
      </w:r>
      <w:r>
        <w:t xml:space="preserve">Baker</w:t>
      </w:r>
      <w:r>
        <w:t xml:space="preserve"> </w:t>
      </w:r>
      <w:r>
        <w:t xml:space="preserve">team operates in strict accordance with the Food Act 2006 (Queensland) and the Food Regulations 2006. All personnel hold current Food Safety Supervisor certifications valid for the state of Queensland.</w:t>
      </w:r>
    </w:p>
    <w:p>
      <w:pPr>
        <w:pStyle w:val="BodyText"/>
      </w:pPr>
      <w:r>
        <w:rPr>
          <w:bCs/>
          <w:b/>
        </w:rPr>
        <w:t xml:space="preserve">4.</w:t>
      </w:r>
      <w:r>
        <w:t xml:space="preserve"> </w:t>
      </w:r>
      <w:r>
        <w:t xml:space="preserve">Payment terms: 50% deposit due upon acceptance of this</w:t>
      </w:r>
      <w:r>
        <w:t xml:space="preserve"> </w:t>
      </w:r>
      <w:r>
        <w:t xml:space="preserve">Quotation Estimate</w:t>
      </w:r>
      <w:r>
        <w:t xml:space="preserve">; remaining 50% payable in two equal monthly instalments at the midpoint and conclusion of the twelve-week engagement period.</w:t>
      </w:r>
    </w:p>
    <w:p>
      <w:pPr>
        <w:pStyle w:val="BodyText"/>
      </w:pPr>
      <w:r>
        <w:rPr>
          <w:bCs/>
          <w:b/>
        </w:rPr>
        <w:t xml:space="preserve">5.</w:t>
      </w:r>
      <w:r>
        <w:t xml:space="preserve"> </w:t>
      </w:r>
      <w:r>
        <w:t xml:space="preserve">Any changes to the scope of</w:t>
      </w:r>
      <w:r>
        <w:t xml:space="preserve"> </w:t>
      </w:r>
      <w:r>
        <w:t xml:space="preserve">Baker</w:t>
      </w:r>
      <w:r>
        <w:t xml:space="preserve"> </w:t>
      </w:r>
      <w:r>
        <w:t xml:space="preserve">services, additional venues, or extended timelines must be agreed in writing and will be subject to a revised</w:t>
      </w:r>
      <w:r>
        <w:t xml:space="preserve"> </w:t>
      </w:r>
      <w:r>
        <w:t xml:space="preserve">Quotation Estimate</w:t>
      </w:r>
      <w:r>
        <w:t xml:space="preserve">.</w:t>
      </w:r>
    </w:p>
    <w:p>
      <w:pPr>
        <w:pStyle w:val="BodyText"/>
      </w:pPr>
      <w:r>
        <w:rPr>
          <w:bCs/>
          <w:b/>
        </w:rPr>
        <w:t xml:space="preserve">6.</w:t>
      </w:r>
      <w:r>
        <w:t xml:space="preserve"> </w:t>
      </w:r>
      <w:r>
        <w:t xml:space="preserve">Sunrise Artisan Bakery &amp; Catering Co. carries a minimum of $20 million in public liability insurance, as is standard for commercial</w:t>
      </w:r>
      <w:r>
        <w:t xml:space="preserve"> </w:t>
      </w:r>
      <w:r>
        <w:t xml:space="preserve">Baker</w:t>
      </w:r>
      <w:r>
        <w:t xml:space="preserve"> </w:t>
      </w:r>
      <w:r>
        <w:t xml:space="preserve">operations in</w:t>
      </w:r>
      <w:r>
        <w:t xml:space="preserve"> </w:t>
      </w:r>
      <w:r>
        <w:t xml:space="preserve">Australia Brisbane</w:t>
      </w:r>
      <w:r>
        <w:t xml:space="preserve">.</w:t>
      </w:r>
    </w:p>
    <w:p>
      <w:pPr>
        <w:pStyle w:val="BodyText"/>
      </w:pPr>
      <w:r>
        <w:rPr>
          <w:bCs/>
          <w:b/>
        </w:rPr>
        <w:t xml:space="preserve">7.</w:t>
      </w:r>
      <w:r>
        <w:t xml:space="preserve"> </w:t>
      </w:r>
      <w:r>
        <w:t xml:space="preserve">This estimate does not include any costs related to venue-specific equipment procurement, structural modifications, or permits that may be required by Brisbane City Council for temporary commercial kitchen use.</w:t>
      </w:r>
    </w:p>
    <w:p>
      <w:pPr>
        <w:pStyle w:val="BodyText"/>
      </w:pPr>
      <w:r>
        <w:rPr>
          <w:bCs/>
          <w:b/>
        </w:rPr>
        <w:t xml:space="preserve">8.</w:t>
      </w:r>
      <w:r>
        <w:t xml:space="preserve"> </w:t>
      </w:r>
      <w:r>
        <w:t xml:space="preserve">In the event of force majeure, including but not limited to severe weather events common to the Brisbane region, service interruptions exceeding 48 hours will be documented and excluded from the billing period.</w:t>
      </w:r>
    </w:p>
    <w:bookmarkEnd w:id="24"/>
    <w:bookmarkStart w:id="25" w:name="acceptance-and-authorisation"/>
    <w:p>
      <w:pPr>
        <w:pStyle w:val="Heading2"/>
      </w:pPr>
      <w:r>
        <w:t xml:space="preserve">Acceptance and Authorisation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for the provision of professional</w:t>
      </w:r>
      <w:r>
        <w:t xml:space="preserve"> </w:t>
      </w:r>
      <w:r>
        <w:t xml:space="preserve">Baker</w:t>
      </w:r>
      <w:r>
        <w:t xml:space="preserve"> </w:t>
      </w:r>
      <w:r>
        <w:t xml:space="preserve">services in</w:t>
      </w:r>
      <w:r>
        <w:t xml:space="preserve"> </w:t>
      </w:r>
      <w:r>
        <w:t xml:space="preserve">Australia Brisbane</w:t>
      </w:r>
      <w:r>
        <w:t xml:space="preserve"> </w:t>
      </w:r>
      <w:r>
        <w:t xml:space="preserve">as detailed above.</w:t>
      </w:r>
    </w:p>
    <w:p>
      <w:pPr>
        <w:pStyle w:val="BodyText"/>
      </w:pPr>
      <w:r>
        <w:rPr>
          <w:bCs/>
          <w:b/>
        </w:rPr>
        <w:t xml:space="preserve">For and on behalf of Sunrise Artisan Bakery &amp; Catering Co.</w:t>
      </w:r>
    </w:p>
    <w:p>
      <w:pPr>
        <w:pStyle w:val="BodyText"/>
      </w:pPr>
      <w:r>
        <w:t xml:space="preserve">Name: Margaret Chen</w:t>
      </w:r>
    </w:p>
    <w:p>
      <w:pPr>
        <w:pStyle w:val="BodyText"/>
      </w:pPr>
      <w:r>
        <w:t xml:space="preserve">Title: Head Baker &amp; Operations Manager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Brisbane Events &amp; Hospitality Group Pty Ltd</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Sunrise Artisan Bakery &amp; Catering Co. | ABN 54 123 456 789 | Registered in Queensland, Australia</w:t>
      </w:r>
    </w:p>
    <w:p>
      <w:pPr>
        <w:pStyle w:val="BodyText"/>
      </w:pPr>
      <w:r>
        <w:t xml:space="preserve">This Quotation Estimate was prepared for use in Australia Brisbane and is governed by the laws of the State of Queensland.</w:t>
      </w:r>
    </w:p>
    <w:p>
      <w:pPr>
        <w:pStyle w:val="BodyText"/>
      </w:pPr>
      <w:r>
        <w:t xml:space="preserve">Document Reference: QTE-2025-0847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Australia Brisbane</dc:title>
  <dc:creator/>
  <dc:language>en</dc:language>
  <cp:keywords/>
  <dcterms:created xsi:type="dcterms:W3CDTF">2026-10-10T04:30:17Z</dcterms:created>
  <dcterms:modified xsi:type="dcterms:W3CDTF">2026-10-10T04:30:17Z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