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baker"/>
    <w:p>
      <w:pPr>
        <w:pStyle w:val="Heading1"/>
      </w:pPr>
      <w:r>
        <w:t xml:space="preserve">BAKER</w:t>
      </w:r>
    </w:p>
    <w:p>
      <w:pPr>
        <w:pStyle w:val="FirstParagraph"/>
      </w:pPr>
      <w:r>
        <w:t xml:space="preserve">Baker Industrial Solutions &amp; Services Ltda.</w:t>
      </w:r>
    </w:p>
    <w:p>
      <w:pPr>
        <w:pStyle w:val="BodyText"/>
      </w:pPr>
      <w:r>
        <w:t xml:space="preserve">Av. Paulista, 1578 – Bela Vista</w:t>
      </w:r>
    </w:p>
    <w:p>
      <w:pPr>
        <w:pStyle w:val="BodyText"/>
      </w:pPr>
      <w:r>
        <w:t xml:space="preserve">São Paulo – SP, Brazil – CEP 01310-300</w:t>
      </w:r>
    </w:p>
    <w:p>
      <w:pPr>
        <w:pStyle w:val="BodyText"/>
      </w:pPr>
      <w:r>
        <w:t xml:space="preserve">CNPJ: 12.345.678/0001-90</w:t>
      </w:r>
    </w:p>
    <w:p>
      <w:pPr>
        <w:pStyle w:val="BodyText"/>
      </w:pPr>
      <w:r>
        <w:t xml:space="preserve">Tel: +55 (11) 3456-7890 | Email: quotes@baker-sp.com.br</w:t>
      </w:r>
    </w:p>
    <w:bookmarkEnd w:id="20"/>
    <w:bookmarkStart w:id="21" w:name="quotation-estimate"/>
    <w:p>
      <w:pPr>
        <w:pStyle w:val="Heading2"/>
      </w:pPr>
      <w:r>
        <w:t xml:space="preserve">QUOTATION ESTIMATE</w:t>
      </w:r>
    </w:p>
    <w:p>
      <w:pPr>
        <w:pStyle w:val="FirstParagraph"/>
      </w:pPr>
      <w:r>
        <w:rPr>
          <w:bCs/>
          <w:b/>
        </w:rPr>
        <w:t xml:space="preserve">Document No.:</w:t>
      </w:r>
      <w:r>
        <w:t xml:space="preserve"> </w:t>
      </w:r>
      <w:r>
        <w:t xml:space="preserve">BAKER/QE/2025/00487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Brazil – São Paulo</w:t>
      </w:r>
    </w:p>
    <w:bookmarkEnd w:id="21"/>
    <w:p>
      <w:pPr>
        <w:pStyle w:val="BodyText"/>
      </w:pPr>
      <w:r>
        <w:t xml:space="preserve">1. CLIENT INFORMATION</w:t>
      </w:r>
    </w:p>
    <w:p>
      <w:pPr>
        <w:pStyle w:val="BodyText"/>
      </w:pPr>
      <w:r>
        <w:rPr>
          <w:bCs/>
          <w:b/>
        </w:rPr>
        <w:t xml:space="preserve">Client Name:</w:t>
      </w:r>
      <w:r>
        <w:t xml:space="preserve"> </w:t>
      </w:r>
      <w:r>
        <w:t xml:space="preserve">Grupo Alimentar Paulista S.A.</w:t>
      </w:r>
    </w:p>
    <w:p>
      <w:pPr>
        <w:pStyle w:val="BodyText"/>
      </w:pPr>
      <w:r>
        <w:rPr>
          <w:bCs/>
          <w:b/>
        </w:rPr>
        <w:t xml:space="preserve">Address:</w:t>
      </w:r>
      <w:r>
        <w:t xml:space="preserve"> </w:t>
      </w:r>
      <w:r>
        <w:t xml:space="preserve">Rua Vergueiro, 2949 – Vila Mariana, São Paulo – SP, Brazil</w:t>
      </w:r>
    </w:p>
    <w:p>
      <w:pPr>
        <w:pStyle w:val="BodyText"/>
      </w:pPr>
      <w:r>
        <w:rPr>
          <w:bCs/>
          <w:b/>
        </w:rPr>
        <w:t xml:space="preserve">CNPJ:</w:t>
      </w:r>
      <w:r>
        <w:t xml:space="preserve"> </w:t>
      </w:r>
      <w:r>
        <w:t xml:space="preserve">98.765.432/0001-10</w:t>
      </w:r>
    </w:p>
    <w:p>
      <w:pPr>
        <w:pStyle w:val="BodyText"/>
      </w:pPr>
      <w:r>
        <w:rPr>
          <w:bCs/>
          <w:b/>
        </w:rPr>
        <w:t xml:space="preserve">Contact Person:</w:t>
      </w:r>
      <w:r>
        <w:t xml:space="preserve"> </w:t>
      </w:r>
      <w:r>
        <w:t xml:space="preserve">Eng. Ricardo Almeida – Procurement Manager</w:t>
      </w:r>
    </w:p>
    <w:p>
      <w:pPr>
        <w:pStyle w:val="BodyText"/>
      </w:pPr>
      <w:r>
        <w:rPr>
          <w:bCs/>
          <w:b/>
        </w:rPr>
        <w:t xml:space="preserve">Email:</w:t>
      </w:r>
      <w:r>
        <w:t xml:space="preserve"> </w:t>
      </w:r>
      <w:r>
        <w:t xml:space="preserve">r.almeida@grupopaulista.com.br</w:t>
      </w:r>
    </w:p>
    <w:p>
      <w:pPr>
        <w:pStyle w:val="BodyText"/>
      </w:pPr>
      <w:r>
        <w:rPr>
          <w:bCs/>
          <w:b/>
        </w:rPr>
        <w:t xml:space="preserve">Phone:</w:t>
      </w:r>
      <w:r>
        <w:t xml:space="preserve"> </w:t>
      </w:r>
      <w:r>
        <w:t xml:space="preserve">+55 (11) 98765-4321</w:t>
      </w:r>
    </w:p>
    <w:p>
      <w:pPr>
        <w:pStyle w:val="BodyText"/>
      </w:pPr>
      <w:r>
        <w:t xml:space="preserve">2. SCOPE OF WORK AND DESCRIPTION</w:t>
      </w:r>
    </w:p>
    <w:p>
      <w:pPr>
        <w:pStyle w:val="BodyText"/>
      </w:pPr>
      <w:r>
        <w:t xml:space="preserve">This</w:t>
      </w:r>
      <w:r>
        <w:t xml:space="preserve"> </w:t>
      </w:r>
      <w:r>
        <w:rPr>
          <w:bCs/>
          <w:b/>
        </w:rPr>
        <w:t xml:space="preserve">Quotation Estimate</w:t>
      </w:r>
      <w:r>
        <w:t xml:space="preserve"> </w:t>
      </w:r>
      <w:r>
        <w:t xml:space="preserve">is issued by</w:t>
      </w:r>
      <w:r>
        <w:t xml:space="preserve"> </w:t>
      </w:r>
      <w:r>
        <w:rPr>
          <w:bCs/>
          <w:b/>
        </w:rPr>
        <w:t xml:space="preserve">Baker</w:t>
      </w:r>
      <w:r>
        <w:t xml:space="preserve"> </w:t>
      </w:r>
      <w:r>
        <w:t xml:space="preserve">Industrial Solutions &amp; Services Ltda., headquartered in</w:t>
      </w:r>
      <w:r>
        <w:t xml:space="preserve"> </w:t>
      </w:r>
      <w:r>
        <w:rPr>
          <w:bCs/>
          <w:b/>
        </w:rPr>
        <w:t xml:space="preserve">Brazil São Paulo</w:t>
      </w:r>
      <w:r>
        <w:t xml:space="preserve">, in response to the formal request for proposal (RFP No. GAP/2025/112) submitted by Grupo Alimentar Paulista S.A. The scope encompasses the design, supply, installation, and commissioning of a complete industrial bakery production line, including all associated mechanical, electrical, and automation systems, to be executed at the client's facility located in the district of Vila Mariana,</w:t>
      </w:r>
      <w:r>
        <w:t xml:space="preserve"> </w:t>
      </w:r>
      <w:r>
        <w:rPr>
          <w:bCs/>
          <w:b/>
        </w:rPr>
        <w:t xml:space="preserve">São Paulo, Brazil</w:t>
      </w:r>
      <w:r>
        <w:t xml:space="preserve">.</w:t>
      </w:r>
    </w:p>
    <w:p>
      <w:pPr>
        <w:pStyle w:val="BodyText"/>
      </w:pPr>
      <w:r>
        <w:t xml:space="preserve">Baker, with over twenty-five years of specialized experience in industrial food processing equipment, is committed to delivering a turnkey solution that meets the highest standards of quality, safety, and regulatory compliance as established by the Brazilian National Institute of Metrology, Quality, and Technology (INMETRO) and the Brazilian Health Surveillance Agency (ANVISA).</w:t>
      </w:r>
    </w:p>
    <w:p>
      <w:pPr>
        <w:pStyle w:val="BodyText"/>
      </w:pPr>
      <w:r>
        <w:t xml:space="preserve">3. 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Industrial spiral mixer – 100 kg capacity, stainless steel 304, Baker model BK-SM100</w:t>
            </w:r>
          </w:p>
        </w:tc>
        <w:tc>
          <w:tcPr/>
          <w:p>
            <w:pPr>
              <w:pStyle w:val="Compact"/>
              <w:jc w:val="left"/>
            </w:pPr>
            <w:r>
              <w:t xml:space="preserve">4</w:t>
            </w:r>
          </w:p>
        </w:tc>
        <w:tc>
          <w:tcPr/>
          <w:p>
            <w:pPr>
              <w:pStyle w:val="Compact"/>
              <w:jc w:val="left"/>
            </w:pPr>
            <w:r>
              <w:t xml:space="preserve">Unit</w:t>
            </w:r>
          </w:p>
        </w:tc>
        <w:tc>
          <w:tcPr/>
          <w:p>
            <w:pPr>
              <w:pStyle w:val="Compact"/>
              <w:jc w:val="left"/>
            </w:pPr>
            <w:r>
              <w:t xml:space="preserve">R$ 87,500.00</w:t>
            </w:r>
          </w:p>
        </w:tc>
        <w:tc>
          <w:tcPr/>
          <w:p>
            <w:pPr>
              <w:pStyle w:val="Compact"/>
              <w:jc w:val="left"/>
            </w:pPr>
            <w:r>
              <w:t xml:space="preserve">R$ 350,000.00</w:t>
            </w:r>
          </w:p>
        </w:tc>
      </w:tr>
      <w:tr>
        <w:tc>
          <w:tcPr/>
          <w:p>
            <w:pPr>
              <w:pStyle w:val="Compact"/>
              <w:jc w:val="left"/>
            </w:pPr>
            <w:r>
              <w:t xml:space="preserve">02</w:t>
            </w:r>
          </w:p>
        </w:tc>
        <w:tc>
          <w:tcPr/>
          <w:p>
            <w:pPr>
              <w:pStyle w:val="Compact"/>
              <w:jc w:val="left"/>
            </w:pPr>
            <w:r>
              <w:t xml:space="preserve">Continuous deck oven – 6 decks, gas-fired, Baker model BK-DO6G</w:t>
            </w:r>
          </w:p>
        </w:tc>
        <w:tc>
          <w:tcPr/>
          <w:p>
            <w:pPr>
              <w:pStyle w:val="Compact"/>
              <w:jc w:val="left"/>
            </w:pPr>
            <w:r>
              <w:t xml:space="preserve">2</w:t>
            </w:r>
          </w:p>
        </w:tc>
        <w:tc>
          <w:tcPr/>
          <w:p>
            <w:pPr>
              <w:pStyle w:val="Compact"/>
              <w:jc w:val="left"/>
            </w:pPr>
            <w:r>
              <w:t xml:space="preserve">Unit</w:t>
            </w:r>
          </w:p>
        </w:tc>
        <w:tc>
          <w:tcPr/>
          <w:p>
            <w:pPr>
              <w:pStyle w:val="Compact"/>
              <w:jc w:val="left"/>
            </w:pPr>
            <w:r>
              <w:t xml:space="preserve">R$ 245,000.00</w:t>
            </w:r>
          </w:p>
        </w:tc>
        <w:tc>
          <w:tcPr/>
          <w:p>
            <w:pPr>
              <w:pStyle w:val="Compact"/>
              <w:jc w:val="left"/>
            </w:pPr>
            <w:r>
              <w:t xml:space="preserve">R$ 490,000.00</w:t>
            </w:r>
          </w:p>
        </w:tc>
      </w:tr>
      <w:tr>
        <w:tc>
          <w:tcPr/>
          <w:p>
            <w:pPr>
              <w:pStyle w:val="Compact"/>
              <w:jc w:val="left"/>
            </w:pPr>
            <w:r>
              <w:t xml:space="preserve">03</w:t>
            </w:r>
          </w:p>
        </w:tc>
        <w:tc>
          <w:tcPr/>
          <w:p>
            <w:pPr>
              <w:pStyle w:val="Compact"/>
              <w:jc w:val="left"/>
            </w:pPr>
            <w:r>
              <w:t xml:space="preserve">Automated dough divider and rounder – 12 kg/hour, Baker model BK-DR12</w:t>
            </w:r>
          </w:p>
        </w:tc>
        <w:tc>
          <w:tcPr/>
          <w:p>
            <w:pPr>
              <w:pStyle w:val="Compact"/>
              <w:jc w:val="left"/>
            </w:pPr>
            <w:r>
              <w:t xml:space="preserve">2</w:t>
            </w:r>
          </w:p>
        </w:tc>
        <w:tc>
          <w:tcPr/>
          <w:p>
            <w:pPr>
              <w:pStyle w:val="Compact"/>
              <w:jc w:val="left"/>
            </w:pPr>
            <w:r>
              <w:t xml:space="preserve">Unit</w:t>
            </w:r>
          </w:p>
        </w:tc>
        <w:tc>
          <w:tcPr/>
          <w:p>
            <w:pPr>
              <w:pStyle w:val="Compact"/>
              <w:jc w:val="left"/>
            </w:pPr>
            <w:r>
              <w:t xml:space="preserve">R$ 156,000.00</w:t>
            </w:r>
          </w:p>
        </w:tc>
        <w:tc>
          <w:tcPr/>
          <w:p>
            <w:pPr>
              <w:pStyle w:val="Compact"/>
              <w:jc w:val="left"/>
            </w:pPr>
            <w:r>
              <w:t xml:space="preserve">R$ 312,000.00</w:t>
            </w:r>
          </w:p>
        </w:tc>
      </w:tr>
      <w:tr>
        <w:tc>
          <w:tcPr/>
          <w:p>
            <w:pPr>
              <w:pStyle w:val="Compact"/>
              <w:jc w:val="left"/>
            </w:pPr>
            <w:r>
              <w:t xml:space="preserve">04</w:t>
            </w:r>
          </w:p>
        </w:tc>
        <w:tc>
          <w:tcPr/>
          <w:p>
            <w:pPr>
              <w:pStyle w:val="Compact"/>
              <w:jc w:val="left"/>
            </w:pPr>
            <w:r>
              <w:t xml:space="preserve">Conveyor system – 45 m total length, food-grade belt, Baker model BK-CC45</w:t>
            </w:r>
          </w:p>
        </w:tc>
        <w:tc>
          <w:tcPr/>
          <w:p>
            <w:pPr>
              <w:pStyle w:val="Compact"/>
              <w:jc w:val="left"/>
            </w:pPr>
            <w:r>
              <w:t xml:space="preserve">1</w:t>
            </w:r>
          </w:p>
        </w:tc>
        <w:tc>
          <w:tcPr/>
          <w:p>
            <w:pPr>
              <w:pStyle w:val="Compact"/>
              <w:jc w:val="left"/>
            </w:pPr>
            <w:r>
              <w:t xml:space="preserve">Set</w:t>
            </w:r>
          </w:p>
        </w:tc>
        <w:tc>
          <w:tcPr/>
          <w:p>
            <w:pPr>
              <w:pStyle w:val="Compact"/>
              <w:jc w:val="left"/>
            </w:pPr>
            <w:r>
              <w:t xml:space="preserve">R$ 380,000.00</w:t>
            </w:r>
          </w:p>
        </w:tc>
        <w:tc>
          <w:tcPr/>
          <w:p>
            <w:pPr>
              <w:pStyle w:val="Compact"/>
              <w:jc w:val="left"/>
            </w:pPr>
            <w:r>
              <w:t xml:space="preserve">R$ 380,000.00</w:t>
            </w:r>
          </w:p>
        </w:tc>
      </w:tr>
      <w:tr>
        <w:tc>
          <w:tcPr/>
          <w:p>
            <w:pPr>
              <w:pStyle w:val="Compact"/>
              <w:jc w:val="left"/>
            </w:pPr>
            <w:r>
              <w:t xml:space="preserve">05</w:t>
            </w:r>
          </w:p>
        </w:tc>
        <w:tc>
          <w:tcPr/>
          <w:p>
            <w:pPr>
              <w:pStyle w:val="Compact"/>
              <w:jc w:val="left"/>
            </w:pPr>
            <w:r>
              <w:t xml:space="preserve">PLC-based automation and SCADA control panel – Baker model BK-AP7</w:t>
            </w:r>
          </w:p>
        </w:tc>
        <w:tc>
          <w:tcPr/>
          <w:p>
            <w:pPr>
              <w:pStyle w:val="Compact"/>
              <w:jc w:val="left"/>
            </w:pPr>
            <w:r>
              <w:t xml:space="preserve">1</w:t>
            </w:r>
          </w:p>
        </w:tc>
        <w:tc>
          <w:tcPr/>
          <w:p>
            <w:pPr>
              <w:pStyle w:val="Compact"/>
              <w:jc w:val="left"/>
            </w:pPr>
            <w:r>
              <w:t xml:space="preserve">Set</w:t>
            </w:r>
          </w:p>
        </w:tc>
        <w:tc>
          <w:tcPr/>
          <w:p>
            <w:pPr>
              <w:pStyle w:val="Compact"/>
              <w:jc w:val="left"/>
            </w:pPr>
            <w:r>
              <w:t xml:space="preserve">R$ 210,000.00</w:t>
            </w:r>
          </w:p>
        </w:tc>
        <w:tc>
          <w:tcPr/>
          <w:p>
            <w:pPr>
              <w:pStyle w:val="Compact"/>
              <w:jc w:val="left"/>
            </w:pPr>
            <w:r>
              <w:t xml:space="preserve">R$ 210,000.00</w:t>
            </w:r>
          </w:p>
        </w:tc>
      </w:tr>
      <w:tr>
        <w:tc>
          <w:tcPr/>
          <w:p>
            <w:pPr>
              <w:pStyle w:val="Compact"/>
              <w:jc w:val="left"/>
            </w:pPr>
            <w:r>
              <w:t xml:space="preserve">06</w:t>
            </w:r>
          </w:p>
        </w:tc>
        <w:tc>
          <w:tcPr/>
          <w:p>
            <w:pPr>
              <w:pStyle w:val="Compact"/>
              <w:jc w:val="left"/>
            </w:pPr>
            <w:r>
              <w:t xml:space="preserve">Installation, commissioning, and on-site training (São Paulo, Brazil)</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R$ 175,000.00</w:t>
            </w:r>
          </w:p>
        </w:tc>
        <w:tc>
          <w:tcPr/>
          <w:p>
            <w:pPr>
              <w:pStyle w:val="Compact"/>
              <w:jc w:val="left"/>
            </w:pPr>
            <w:r>
              <w:t xml:space="preserve">R$ 175,000.00</w:t>
            </w:r>
          </w:p>
        </w:tc>
      </w:tr>
      <w:tr>
        <w:tc>
          <w:tcPr/>
          <w:p>
            <w:pPr>
              <w:pStyle w:val="Compact"/>
              <w:jc w:val="left"/>
            </w:pPr>
            <w:r>
              <w:t xml:space="preserve">07</w:t>
            </w:r>
          </w:p>
        </w:tc>
        <w:tc>
          <w:tcPr/>
          <w:p>
            <w:pPr>
              <w:pStyle w:val="Compact"/>
              <w:jc w:val="left"/>
            </w:pPr>
            <w:r>
              <w:t xml:space="preserve">Warranty and preventive maintenance – 24 months, Baker service network São Paulo</w:t>
            </w:r>
          </w:p>
        </w:tc>
        <w:tc>
          <w:tcPr/>
          <w:p>
            <w:pPr>
              <w:pStyle w:val="Compact"/>
              <w:jc w:val="left"/>
            </w:pPr>
            <w:r>
              <w:t xml:space="preserve">1</w:t>
            </w:r>
          </w:p>
        </w:tc>
        <w:tc>
          <w:tcPr/>
          <w:p>
            <w:pPr>
              <w:pStyle w:val="Compact"/>
              <w:jc w:val="left"/>
            </w:pPr>
            <w:r>
              <w:t xml:space="preserve">Lot</w:t>
            </w:r>
          </w:p>
        </w:tc>
        <w:tc>
          <w:tcPr/>
          <w:p>
            <w:pPr>
              <w:pStyle w:val="Compact"/>
              <w:jc w:val="left"/>
            </w:pPr>
            <w:r>
              <w:t xml:space="preserve">R$ 95,000.00</w:t>
            </w:r>
          </w:p>
        </w:tc>
        <w:tc>
          <w:tcPr/>
          <w:p>
            <w:pPr>
              <w:pStyle w:val="Compact"/>
              <w:jc w:val="left"/>
            </w:pPr>
            <w:r>
              <w:t xml:space="preserve">R$ 95,000.00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R$ 2,012,000.00</w:t>
            </w:r>
          </w:p>
        </w:tc>
      </w:tr>
      <w:tr>
        <w:tc>
          <w:tcPr/>
          <w:p>
            <w:pPr>
              <w:pStyle w:val="Compact"/>
              <w:jc w:val="left"/>
            </w:pPr>
            <w:r>
              <w:t xml:space="preserve">ICMS (18% – São Paulo state tax)</w:t>
            </w:r>
          </w:p>
        </w:tc>
        <w:tc>
          <w:tcPr/>
          <w:p>
            <w:pPr>
              <w:pStyle w:val="Compact"/>
              <w:jc w:val="right"/>
            </w:pPr>
            <w:r>
              <w:t xml:space="preserve">R$ 362,160.00</w:t>
            </w:r>
          </w:p>
        </w:tc>
      </w:tr>
      <w:tr>
        <w:tc>
          <w:tcPr/>
          <w:p>
            <w:pPr>
              <w:pStyle w:val="Compact"/>
              <w:jc w:val="left"/>
            </w:pPr>
            <w:r>
              <w:t xml:space="preserve">PIS / COFINS (3.65%)</w:t>
            </w:r>
          </w:p>
        </w:tc>
        <w:tc>
          <w:tcPr/>
          <w:p>
            <w:pPr>
              <w:pStyle w:val="Compact"/>
              <w:jc w:val="right"/>
            </w:pPr>
            <w:r>
              <w:t xml:space="preserve">R$ 73,438.00</w:t>
            </w:r>
          </w:p>
        </w:tc>
      </w:tr>
      <w:tr>
        <w:tc>
          <w:tcPr/>
          <w:p>
            <w:pPr>
              <w:pStyle w:val="Compact"/>
              <w:jc w:val="left"/>
            </w:pPr>
            <w:r>
              <w:t xml:space="preserve">GRAND TOTAL</w:t>
            </w:r>
          </w:p>
        </w:tc>
        <w:tc>
          <w:tcPr/>
          <w:p>
            <w:pPr>
              <w:pStyle w:val="Compact"/>
              <w:jc w:val="right"/>
            </w:pPr>
            <w:r>
              <w:t xml:space="preserve">R$ 2,447,598.00</w:t>
            </w:r>
          </w:p>
        </w:tc>
      </w:tr>
    </w:tbl>
    <w:p>
      <w:pPr>
        <w:pStyle w:val="BodyText"/>
      </w:pPr>
      <w:r>
        <w:t xml:space="preserve">4. TERMS AND CONDITIONS</w:t>
      </w:r>
    </w:p>
    <w:p>
      <w:pPr>
        <w:numPr>
          <w:ilvl w:val="0"/>
          <w:numId w:val="1001"/>
        </w:numPr>
        <w:pStyle w:val="Compact"/>
      </w:pPr>
      <w:r>
        <w:rPr>
          <w:bCs/>
          <w:b/>
        </w:rPr>
        <w:t xml:space="preserve">Validity:</w:t>
      </w:r>
      <w:r>
        <w:t xml:space="preserve"> </w:t>
      </w:r>
      <w:r>
        <w:t xml:space="preserve">This Quotation Estimate issued by Baker is valid for thirty (30) calendar days from the date of issue, expiring on 15 July 2025. Any request for renewal beyond this period will be subject to re-evaluation of material and labor costs in the São Paulo, Brazil market.</w:t>
      </w:r>
    </w:p>
    <w:p>
      <w:pPr>
        <w:numPr>
          <w:ilvl w:val="0"/>
          <w:numId w:val="1001"/>
        </w:numPr>
        <w:pStyle w:val="Compact"/>
      </w:pPr>
      <w:r>
        <w:rPr>
          <w:bCs/>
          <w:b/>
        </w:rPr>
        <w:t xml:space="preserve">Payment Terms:</w:t>
      </w:r>
      <w:r>
        <w:t xml:space="preserve"> </w:t>
      </w:r>
      <w:r>
        <w:t xml:space="preserve">30% advance payment upon contract signing; 40% upon delivery of all equipment to the client's site in São Paulo; 30% upon successful commissioning and acceptance. All payments shall be made via bank transfer (TED/PIX) to Baker's account at Banco do Brasil, Ag. 1234-5, Conta 67890-1, CNPJ 12.345.678/0001-90.</w:t>
      </w:r>
    </w:p>
    <w:p>
      <w:pPr>
        <w:numPr>
          <w:ilvl w:val="0"/>
          <w:numId w:val="1001"/>
        </w:numPr>
        <w:pStyle w:val="Compact"/>
      </w:pPr>
      <w:r>
        <w:rPr>
          <w:bCs/>
          <w:b/>
        </w:rPr>
        <w:t xml:space="preserve">Delivery Schedule:</w:t>
      </w:r>
      <w:r>
        <w:t xml:space="preserve"> </w:t>
      </w:r>
      <w:r>
        <w:t xml:space="preserve">Baker commits to a maximum delivery and installation period of ninety (90) calendar days from the date of the advance payment, with all work to be performed at the client's premises in São Paulo, Brazil.</w:t>
      </w:r>
    </w:p>
    <w:p>
      <w:pPr>
        <w:numPr>
          <w:ilvl w:val="0"/>
          <w:numId w:val="1001"/>
        </w:numPr>
        <w:pStyle w:val="Compact"/>
      </w:pPr>
      <w:r>
        <w:rPr>
          <w:bCs/>
          <w:b/>
        </w:rPr>
        <w:t xml:space="preserve">Warranty:</w:t>
      </w:r>
      <w:r>
        <w:t xml:space="preserve"> </w:t>
      </w:r>
      <w:r>
        <w:t xml:space="preserve">All Baker-manufactured equipment carries a standard 24-month warranty covering parts and labor, serviced exclusively through Baker's authorized technical center located in the industrial district of Diadema, São Paulo, Brazil.</w:t>
      </w:r>
    </w:p>
    <w:p>
      <w:pPr>
        <w:numPr>
          <w:ilvl w:val="0"/>
          <w:numId w:val="1001"/>
        </w:numPr>
        <w:pStyle w:val="Compact"/>
      </w:pPr>
      <w:r>
        <w:rPr>
          <w:bCs/>
          <w:b/>
        </w:rPr>
        <w:t xml:space="preserve">Regulatory Compliance:</w:t>
      </w:r>
      <w:r>
        <w:t xml:space="preserve"> </w:t>
      </w:r>
      <w:r>
        <w:t xml:space="preserve">All equipment supplied under this Quotation Estimate complies with NR-12 (Brazilian occupational safety standard for machinery), ANVISA Resolution RDC 216/2004, and INMETRO certification requirements applicable in the state of São Paulo.</w:t>
      </w:r>
    </w:p>
    <w:p>
      <w:pPr>
        <w:numPr>
          <w:ilvl w:val="0"/>
          <w:numId w:val="1001"/>
        </w:numPr>
        <w:pStyle w:val="Compact"/>
      </w:pPr>
      <w:r>
        <w:rPr>
          <w:bCs/>
          <w:b/>
        </w:rPr>
        <w:t xml:space="preserve">Force Majeure:</w:t>
      </w:r>
      <w:r>
        <w:t xml:space="preserve"> </w:t>
      </w:r>
      <w:r>
        <w:t xml:space="preserve">Baker shall not be held liable for delays caused by events beyond reasonable control, including but not limited to natural disasters, government sanctions, or supply chain disruptions affecting the São Paulo metropolitan region.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Federative Republic of Brazil, with jurisdiction vested in the courts of the city of São Paulo, state of São Paulo, Brazil.</w:t>
      </w:r>
    </w:p>
    <w:p>
      <w:pPr>
        <w:numPr>
          <w:ilvl w:val="0"/>
          <w:numId w:val="1001"/>
        </w:numPr>
        <w:pStyle w:val="Compact"/>
      </w:pPr>
      <w:r>
        <w:rPr>
          <w:bCs/>
          <w:b/>
        </w:rPr>
        <w:t xml:space="preserve">Confidentiality:</w:t>
      </w:r>
      <w:r>
        <w:t xml:space="preserve"> </w:t>
      </w:r>
      <w:r>
        <w:t xml:space="preserve">Both parties agree to maintain strict confidentiality regarding the commercial terms contained in this Quotation Estimate. No portion of this document may be disclosed to third parties without prior written consent from Baker.</w:t>
      </w:r>
    </w:p>
    <w:p>
      <w:pPr>
        <w:pStyle w:val="FirstParagraph"/>
      </w:pPr>
      <w:r>
        <w:t xml:space="preserve">5. ACCEPTANCE AND SIGNATURES</w:t>
      </w:r>
    </w:p>
    <w:p>
      <w:pPr>
        <w:pStyle w:val="BodyText"/>
      </w:pPr>
      <w:r>
        <w:t xml:space="preserve">By signing below, the client acknowledges receipt of this Quotation Estimate from Baker and agrees to the terms, conditions, and pricing outlined herein for the execution of the described scope in</w:t>
      </w:r>
      <w:r>
        <w:t xml:space="preserve"> </w:t>
      </w:r>
      <w:r>
        <w:rPr>
          <w:bCs/>
          <w:b/>
        </w:rPr>
        <w:t xml:space="preserve">Brazil São Paulo</w:t>
      </w:r>
      <w:r>
        <w:t xml:space="preserve">.</w:t>
      </w:r>
    </w:p>
    <w:p>
      <w:pPr>
        <w:pStyle w:val="BodyText"/>
      </w:pPr>
      <w:r>
        <w:rPr>
          <w:bCs/>
          <w:b/>
        </w:rPr>
        <w:t xml:space="preserve">For BAKER Industrial Solutions &amp; Services Ltda.</w:t>
      </w:r>
      <w:r>
        <w:br/>
      </w:r>
      <w:r>
        <w:t xml:space="preserve">Carlos Eduardo Baker – CEO</w:t>
      </w:r>
      <w:r>
        <w:br/>
      </w:r>
      <w:r>
        <w:t xml:space="preserve">São Paulo, SP – Brazil</w:t>
      </w:r>
      <w:r>
        <w:br/>
      </w:r>
      <w:r>
        <w:t xml:space="preserve">Date: _______________</w:t>
      </w:r>
    </w:p>
    <w:p>
      <w:pPr>
        <w:pStyle w:val="BodyText"/>
      </w:pPr>
      <w:r>
        <w:rPr>
          <w:bCs/>
          <w:b/>
        </w:rPr>
        <w:t xml:space="preserve">For Grupo Alimentar Paulista S.A. (Client)</w:t>
      </w:r>
      <w:r>
        <w:br/>
      </w:r>
      <w:r>
        <w:t xml:space="preserve">Ricardo Almeida – Procurement Manager</w:t>
      </w:r>
      <w:r>
        <w:br/>
      </w:r>
      <w:r>
        <w:t xml:space="preserve">São Paulo, SP – Brazil</w:t>
      </w:r>
      <w:r>
        <w:br/>
      </w:r>
      <w:r>
        <w:t xml:space="preserve">Date: _______________</w:t>
      </w:r>
    </w:p>
    <w:p>
      <w:pPr>
        <w:pStyle w:val="BodyText"/>
      </w:pPr>
      <w:r>
        <w:t xml:space="preserve">BAKER Industrial Solutions &amp; Services Ltda. | CNPJ 12.345.678/0001-90 | Av. Paulista, 1578 – São Paulo – SP – Brazil</w:t>
      </w:r>
    </w:p>
    <w:p>
      <w:pPr>
        <w:pStyle w:val="BodyText"/>
      </w:pPr>
      <w:r>
        <w:t xml:space="preserve">This Quotation Estimate (Document No. BAKER/QE/2025/00487) is a commercial document and does not constitute a binding contract until formally accepted and countersigned by both parties.</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 Brazil São Paulo</dc:title>
  <dc:creator/>
  <dc:language>en</dc:language>
  <cp:keywords/>
  <dcterms:created xsi:type="dcterms:W3CDTF">2026-10-10T01:57:09Z</dcterms:created>
  <dcterms:modified xsi:type="dcterms:W3CDTF">2026-10-10T01:57:09Z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