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quotation-estimate"/>
    <w:p>
      <w:pPr>
        <w:pStyle w:val="Heading1"/>
      </w:pPr>
      <w:r>
        <w:t xml:space="preserve">QUOTATION ESTIMATE</w:t>
      </w:r>
    </w:p>
    <w:p>
      <w:pPr>
        <w:pStyle w:val="FirstParagraph"/>
      </w:pPr>
      <w:r>
        <w:t xml:space="preserve">Professional Baking Services &amp; Artisanal Pastry Production</w:t>
      </w:r>
    </w:p>
    <w:p>
      <w:pPr>
        <w:pStyle w:val="BodyText"/>
      </w:pPr>
      <w:r>
        <w:t xml:space="preserve">Baker &amp; Artisan Confections de Antioquia S.A.S.</w:t>
      </w:r>
    </w:p>
    <w:p>
      <w:pPr>
        <w:pStyle w:val="BodyText"/>
      </w:pPr>
      <w:r>
        <w:t xml:space="preserve">Calle 43 # 45-12, El Poblado,</w:t>
      </w:r>
      <w:r>
        <w:t xml:space="preserve"> </w:t>
      </w:r>
      <w:r>
        <w:t xml:space="preserve">Colombia Medellín</w:t>
      </w:r>
    </w:p>
    <w:p>
      <w:pPr>
        <w:pStyle w:val="BodyText"/>
      </w:pPr>
      <w:r>
        <w:t xml:space="preserve">NIT: 901.234.567-8 | Tel: +57 (604) 445 6789 | email: quotes@bakermedellin.co</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QTE-MDE-2025-00472</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COP (Colombian Peso) / USD</w:t>
            </w:r>
          </w:p>
        </w:tc>
      </w:tr>
      <w:tr>
        <w:tc>
          <w:tcPr/>
          <w:p>
            <w:pPr>
              <w:pStyle w:val="Compact"/>
              <w:jc w:val="left"/>
            </w:pPr>
            <w:r>
              <w:t xml:space="preserve">Prepared By:</w:t>
            </w:r>
          </w:p>
        </w:tc>
        <w:tc>
          <w:tcPr/>
          <w:p>
            <w:pPr>
              <w:pStyle w:val="Compact"/>
              <w:jc w:val="left"/>
            </w:pPr>
            <w:r>
              <w:t xml:space="preserve">María Fernanda Restrepo, Senior Baker &amp; Operations Director</w:t>
            </w:r>
          </w:p>
        </w:tc>
        <w:tc>
          <w:tcPr/>
          <w:p>
            <w:pPr>
              <w:pStyle w:val="Compact"/>
              <w:jc w:val="left"/>
            </w:pPr>
            <w:r>
              <w:t xml:space="preserve">Client Reference:</w:t>
            </w:r>
          </w:p>
        </w:tc>
        <w:tc>
          <w:tcPr/>
          <w:p>
            <w:pPr>
              <w:pStyle w:val="Compact"/>
              <w:jc w:val="left"/>
            </w:pPr>
            <w:r>
              <w:t xml:space="preserve">Hotel Gran Meliá, Medellín</w:t>
            </w:r>
          </w:p>
        </w:tc>
      </w:tr>
      <w:tr>
        <w:tc>
          <w:tcPr/>
          <w:p>
            <w:pPr>
              <w:pStyle w:val="Compact"/>
              <w:jc w:val="left"/>
            </w:pPr>
            <w:r>
              <w:t xml:space="preserve">Client Address:</w:t>
            </w:r>
          </w:p>
        </w:tc>
        <w:tc>
          <w:tcPr>
            <w:gridSpan w:val="3"/>
          </w:tcPr>
          <w:p>
            <w:pPr>
              <w:pStyle w:val="Compact"/>
              <w:jc w:val="left"/>
            </w:pPr>
            <w:r>
              <w:t xml:space="preserve">Carrera 43A # 45-20, El Poblado,</w:t>
            </w:r>
            <w:r>
              <w:t xml:space="preserve"> </w:t>
            </w:r>
            <w:r>
              <w:t xml:space="preserve">Colombia Medellín</w:t>
            </w:r>
            <w:r>
              <w:t xml:space="preserve">, Antioquia</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Baker &amp; Artisan Confections de Antioquia S.A.S., a registered</w:t>
      </w:r>
      <w:r>
        <w:t xml:space="preserve"> </w:t>
      </w:r>
      <w:r>
        <w:t xml:space="preserve">Baker</w:t>
      </w:r>
      <w:r>
        <w:t xml:space="preserve"> </w:t>
      </w:r>
      <w:r>
        <w:t xml:space="preserve">enterprise operating in the heart of</w:t>
      </w:r>
      <w:r>
        <w:t xml:space="preserve"> </w:t>
      </w:r>
      <w:r>
        <w:t xml:space="preserve">Colombia Medellín</w:t>
      </w:r>
      <w:r>
        <w:t xml:space="preserve">, to provide the client with a comprehensive and transparent breakdown of costs associated with the supply of artisanal baked goods, custom pastry production, and ongoing baking services. This document serves as a binding proposal for the period specified and reflects our commitment to delivering the highest quality</w:t>
      </w:r>
      <w:r>
        <w:t xml:space="preserve"> </w:t>
      </w:r>
      <w:r>
        <w:t xml:space="preserve">Baker</w:t>
      </w:r>
      <w:r>
        <w:t xml:space="preserve"> </w:t>
      </w:r>
      <w:r>
        <w:t xml:space="preserve">craftsmanship to the hospitality and catering sector in</w:t>
      </w:r>
      <w:r>
        <w:t xml:space="preserve"> </w:t>
      </w:r>
      <w:r>
        <w:t xml:space="preserve">Colombia Medellín</w:t>
      </w:r>
      <w:r>
        <w:t xml:space="preserve">.</w:t>
      </w:r>
    </w:p>
    <w:bookmarkEnd w:id="21"/>
    <w:bookmarkStart w:id="22" w:name="scope-of-services-provided-by-the-baker"/>
    <w:p>
      <w:pPr>
        <w:pStyle w:val="Heading2"/>
      </w:pPr>
      <w:r>
        <w:t xml:space="preserve">2. Scope of Services Provided by the Baker</w:t>
      </w:r>
    </w:p>
    <w:p>
      <w:pPr>
        <w:pStyle w:val="FirstParagraph"/>
      </w:pPr>
      <w:r>
        <w:t xml:space="preserve">As a certified and experienced</w:t>
      </w:r>
      <w:r>
        <w:t xml:space="preserve"> </w:t>
      </w:r>
      <w:r>
        <w:t xml:space="preserve">Baker</w:t>
      </w:r>
      <w:r>
        <w:t xml:space="preserve"> </w:t>
      </w:r>
      <w:r>
        <w:t xml:space="preserve">with over fifteen years of professional experience in the culinary traditions of Antioquia and the broader</w:t>
      </w:r>
      <w:r>
        <w:t xml:space="preserve"> </w:t>
      </w:r>
      <w:r>
        <w:t xml:space="preserve">Colombia Medellín</w:t>
      </w:r>
      <w:r>
        <w:t xml:space="preserve"> </w:t>
      </w:r>
      <w:r>
        <w:t xml:space="preserve">region, our team offers the following services under this</w:t>
      </w:r>
      <w:r>
        <w:t xml:space="preserve"> </w:t>
      </w:r>
      <w:r>
        <w:t xml:space="preserve">Quotation Estimate</w:t>
      </w:r>
      <w:r>
        <w:t xml:space="preserve">:</w:t>
      </w:r>
    </w:p>
    <w:p>
      <w:pPr>
        <w:numPr>
          <w:ilvl w:val="0"/>
          <w:numId w:val="1001"/>
        </w:numPr>
        <w:pStyle w:val="Compact"/>
      </w:pPr>
      <w:r>
        <w:t xml:space="preserve">Daily production of artisanal breads, pastries, and viennoiserie for hotel breakfast service (approximately 1,200 units per day).</w:t>
      </w:r>
    </w:p>
    <w:p>
      <w:pPr>
        <w:numPr>
          <w:ilvl w:val="0"/>
          <w:numId w:val="1001"/>
        </w:numPr>
        <w:pStyle w:val="Compact"/>
      </w:pPr>
      <w:r>
        <w:t xml:space="preserve">Custom cake design and production for weddings, corporate events, and private celebrations in</w:t>
      </w:r>
      <w:r>
        <w:t xml:space="preserve"> </w:t>
      </w:r>
      <w:r>
        <w:t xml:space="preserve">Colombia Medellín</w:t>
      </w:r>
      <w:r>
        <w:t xml:space="preserve">.</w:t>
      </w:r>
    </w:p>
    <w:p>
      <w:pPr>
        <w:numPr>
          <w:ilvl w:val="0"/>
          <w:numId w:val="1001"/>
        </w:numPr>
        <w:pStyle w:val="Compact"/>
      </w:pPr>
      <w:r>
        <w:t xml:space="preserve">Weekly supply of specialty baked goods including empanadas, hojaldres, and traditional Antioqueño pastries.</w:t>
      </w:r>
    </w:p>
    <w:p>
      <w:pPr>
        <w:numPr>
          <w:ilvl w:val="0"/>
          <w:numId w:val="1001"/>
        </w:numPr>
        <w:pStyle w:val="Compact"/>
      </w:pPr>
      <w:r>
        <w:t xml:space="preserve">On-site</w:t>
      </w:r>
      <w:r>
        <w:t xml:space="preserve"> </w:t>
      </w:r>
      <w:r>
        <w:t xml:space="preserve">Baker</w:t>
      </w:r>
      <w:r>
        <w:t xml:space="preserve"> </w:t>
      </w:r>
      <w:r>
        <w:t xml:space="preserve">consultation and training for the client's in-house kitchen staff (two sessions per month).</w:t>
      </w:r>
    </w:p>
    <w:p>
      <w:pPr>
        <w:numPr>
          <w:ilvl w:val="0"/>
          <w:numId w:val="1001"/>
        </w:numPr>
        <w:pStyle w:val="Compact"/>
      </w:pPr>
      <w:r>
        <w:t xml:space="preserve">Seasonal menu development incorporating local ingredients sourced from the Medellín market and surrounding Antioquia farms.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 Service</w:t>
            </w:r>
          </w:p>
        </w:tc>
        <w:tc>
          <w:tcPr/>
          <w:p>
            <w:pPr>
              <w:pStyle w:val="Compact"/>
              <w:jc w:val="left"/>
            </w:pPr>
            <w:r>
              <w:t xml:space="preserve">Quantity</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Daily artisanal bread &amp; pastry production (per day)</w:t>
            </w:r>
          </w:p>
        </w:tc>
        <w:tc>
          <w:tcPr/>
          <w:p>
            <w:pPr>
              <w:pStyle w:val="Compact"/>
              <w:jc w:val="left"/>
            </w:pPr>
            <w:r>
              <w:t xml:space="preserve">30 days</w:t>
            </w:r>
          </w:p>
        </w:tc>
        <w:tc>
          <w:tcPr/>
          <w:p>
            <w:pPr>
              <w:pStyle w:val="Compact"/>
              <w:jc w:val="left"/>
            </w:pPr>
            <w:r>
              <w:t xml:space="preserve">2,850,000</w:t>
            </w:r>
          </w:p>
        </w:tc>
        <w:tc>
          <w:tcPr/>
          <w:p>
            <w:pPr>
              <w:pStyle w:val="Compact"/>
              <w:jc w:val="left"/>
            </w:pPr>
            <w:r>
              <w:t xml:space="preserve">85,500,000</w:t>
            </w:r>
          </w:p>
        </w:tc>
      </w:tr>
      <w:tr>
        <w:tc>
          <w:tcPr/>
          <w:p>
            <w:pPr>
              <w:pStyle w:val="Compact"/>
              <w:jc w:val="left"/>
            </w:pPr>
            <w:r>
              <w:t xml:space="preserve">Custom event cakes (design, production &amp; delivery)</w:t>
            </w:r>
          </w:p>
        </w:tc>
        <w:tc>
          <w:tcPr/>
          <w:p>
            <w:pPr>
              <w:pStyle w:val="Compact"/>
              <w:jc w:val="left"/>
            </w:pPr>
            <w:r>
              <w:t xml:space="preserve">12 units</w:t>
            </w:r>
          </w:p>
        </w:tc>
        <w:tc>
          <w:tcPr/>
          <w:p>
            <w:pPr>
              <w:pStyle w:val="Compact"/>
              <w:jc w:val="left"/>
            </w:pPr>
            <w:r>
              <w:t xml:space="preserve">1,450,000</w:t>
            </w:r>
          </w:p>
        </w:tc>
        <w:tc>
          <w:tcPr/>
          <w:p>
            <w:pPr>
              <w:pStyle w:val="Compact"/>
              <w:jc w:val="left"/>
            </w:pPr>
            <w:r>
              <w:t xml:space="preserve">17,400,000</w:t>
            </w:r>
          </w:p>
        </w:tc>
      </w:tr>
      <w:tr>
        <w:tc>
          <w:tcPr/>
          <w:p>
            <w:pPr>
              <w:pStyle w:val="Compact"/>
              <w:jc w:val="left"/>
            </w:pPr>
            <w:r>
              <w:t xml:space="preserve">Weekly specialty baked goods supply (Antioqueño pastries)</w:t>
            </w:r>
          </w:p>
        </w:tc>
        <w:tc>
          <w:tcPr/>
          <w:p>
            <w:pPr>
              <w:pStyle w:val="Compact"/>
              <w:jc w:val="left"/>
            </w:pPr>
            <w:r>
              <w:t xml:space="preserve">12 weeks</w:t>
            </w:r>
          </w:p>
        </w:tc>
        <w:tc>
          <w:tcPr/>
          <w:p>
            <w:pPr>
              <w:pStyle w:val="Compact"/>
              <w:jc w:val="left"/>
            </w:pPr>
            <w:r>
              <w:t xml:space="preserve">980,000</w:t>
            </w:r>
          </w:p>
        </w:tc>
        <w:tc>
          <w:tcPr/>
          <w:p>
            <w:pPr>
              <w:pStyle w:val="Compact"/>
              <w:jc w:val="left"/>
            </w:pPr>
            <w:r>
              <w:t xml:space="preserve">11,760,000</w:t>
            </w:r>
          </w:p>
        </w:tc>
      </w:tr>
      <w:tr>
        <w:tc>
          <w:tcPr/>
          <w:p>
            <w:pPr>
              <w:pStyle w:val="Compact"/>
              <w:jc w:val="left"/>
            </w:pPr>
            <w:r>
              <w:t xml:space="preserve">On-site Baker training &amp; consultation sessions</w:t>
            </w:r>
          </w:p>
        </w:tc>
        <w:tc>
          <w:tcPr/>
          <w:p>
            <w:pPr>
              <w:pStyle w:val="Compact"/>
              <w:jc w:val="left"/>
            </w:pPr>
            <w:r>
              <w:t xml:space="preserve">8 sessions</w:t>
            </w:r>
          </w:p>
        </w:tc>
        <w:tc>
          <w:tcPr/>
          <w:p>
            <w:pPr>
              <w:pStyle w:val="Compact"/>
              <w:jc w:val="left"/>
            </w:pPr>
            <w:r>
              <w:t xml:space="preserve">750,000</w:t>
            </w:r>
          </w:p>
        </w:tc>
        <w:tc>
          <w:tcPr/>
          <w:p>
            <w:pPr>
              <w:pStyle w:val="Compact"/>
              <w:jc w:val="left"/>
            </w:pPr>
            <w:r>
              <w:t xml:space="preserve">6,000,000</w:t>
            </w:r>
          </w:p>
        </w:tc>
      </w:tr>
      <w:tr>
        <w:tc>
          <w:tcPr/>
          <w:p>
            <w:pPr>
              <w:pStyle w:val="Compact"/>
              <w:jc w:val="left"/>
            </w:pPr>
            <w:r>
              <w:t xml:space="preserve">Seasonal menu R&amp;D and ingredient sourcing (per quarter)</w:t>
            </w:r>
          </w:p>
        </w:tc>
        <w:tc>
          <w:tcPr/>
          <w:p>
            <w:pPr>
              <w:pStyle w:val="Compact"/>
              <w:jc w:val="left"/>
            </w:pPr>
            <w:r>
              <w:t xml:space="preserve">1 quarter</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Delivery logistics within Colombia Medellín metro area</w:t>
            </w:r>
          </w:p>
        </w:tc>
        <w:tc>
          <w:tcPr/>
          <w:p>
            <w:pPr>
              <w:pStyle w:val="Compact"/>
              <w:jc w:val="left"/>
            </w:pPr>
            <w:r>
              <w:t xml:space="preserve">30 days</w:t>
            </w:r>
          </w:p>
        </w:tc>
        <w:tc>
          <w:tcPr/>
          <w:p>
            <w:pPr>
              <w:pStyle w:val="Compact"/>
              <w:jc w:val="left"/>
            </w:pPr>
            <w:r>
              <w:t xml:space="preserve">180,000</w:t>
            </w:r>
          </w:p>
        </w:tc>
        <w:tc>
          <w:tcPr/>
          <w:p>
            <w:pPr>
              <w:pStyle w:val="Compact"/>
              <w:jc w:val="left"/>
            </w:pPr>
            <w:r>
              <w:t xml:space="preserve">5,400,000</w:t>
            </w:r>
          </w:p>
        </w:tc>
      </w:tr>
      <w:tr>
        <w:tc>
          <w:tcPr>
            <w:gridSpan w:val="3"/>
          </w:tcPr>
          <w:p>
            <w:pPr>
              <w:pStyle w:val="Compact"/>
              <w:jc w:val="left"/>
            </w:pPr>
            <w:r>
              <w:t xml:space="preserve">TOTAL ESTIMATED COST (before IVA 19%)</w:t>
            </w:r>
          </w:p>
        </w:tc>
        <w:tc>
          <w:tcPr/>
          <w:p>
            <w:pPr>
              <w:pStyle w:val="Compact"/>
              <w:jc w:val="left"/>
            </w:pPr>
            <w:r>
              <w:t xml:space="preserve">130,260,000</w:t>
            </w:r>
          </w:p>
        </w:tc>
      </w:tr>
      <w:tr>
        <w:tc>
          <w:tcPr>
            <w:gridSpan w:val="3"/>
          </w:tcPr>
          <w:p>
            <w:pPr>
              <w:pStyle w:val="Compact"/>
              <w:jc w:val="left"/>
            </w:pPr>
            <w:r>
              <w:t xml:space="preserve">IVA (19% Colombian Value Added Tax)</w:t>
            </w:r>
          </w:p>
        </w:tc>
        <w:tc>
          <w:tcPr/>
          <w:p>
            <w:pPr>
              <w:pStyle w:val="Compact"/>
              <w:jc w:val="left"/>
            </w:pPr>
            <w:r>
              <w:t xml:space="preserve">24,749,400</w:t>
            </w:r>
          </w:p>
        </w:tc>
      </w:tr>
      <w:tr>
        <w:tc>
          <w:tcPr>
            <w:gridSpan w:val="3"/>
          </w:tcPr>
          <w:p>
            <w:pPr>
              <w:pStyle w:val="Compact"/>
              <w:jc w:val="left"/>
            </w:pPr>
            <w:r>
              <w:t xml:space="preserve">GRAND TOTAL (COP)</w:t>
            </w:r>
          </w:p>
        </w:tc>
        <w:tc>
          <w:tcPr/>
          <w:p>
            <w:pPr>
              <w:pStyle w:val="Compact"/>
              <w:jc w:val="left"/>
            </w:pPr>
            <w:r>
              <w:t xml:space="preserve">155,009,400</w:t>
            </w:r>
          </w:p>
        </w:tc>
      </w:tr>
      <w:tr>
        <w:tc>
          <w:tcPr>
            <w:gridSpan w:val="3"/>
          </w:tcPr>
          <w:p>
            <w:pPr>
              <w:pStyle w:val="Compact"/>
              <w:jc w:val="left"/>
            </w:pPr>
            <w:r>
              <w:t xml:space="preserve">GRAND TOTAL (USD approximate)</w:t>
            </w:r>
          </w:p>
        </w:tc>
        <w:tc>
          <w:tcPr/>
          <w:p>
            <w:pPr>
              <w:pStyle w:val="Compact"/>
              <w:jc w:val="left"/>
            </w:pPr>
            <w:r>
              <w:t xml:space="preserve">$38,752.35</w:t>
            </w:r>
          </w:p>
        </w:tc>
      </w:tr>
    </w:tbl>
    <w:bookmarkEnd w:id="23"/>
    <w:bookmarkStart w:id="24" w:name="X985eb999f0cfcda5f1af1a675bf0b7c2e0a6c64"/>
    <w:p>
      <w:pPr>
        <w:pStyle w:val="Heading2"/>
      </w:pPr>
      <w:r>
        <w:t xml:space="preserve">4. Terms and Conditions of This Quotation Estimate</w:t>
      </w:r>
    </w:p>
    <w:p>
      <w:pPr>
        <w:pStyle w:val="FirstParagraph"/>
      </w:pPr>
      <w:r>
        <w:rPr>
          <w:bCs/>
          <w:b/>
        </w:rPr>
        <w:t xml:space="preserve">4.1 Validity:</w:t>
      </w:r>
      <w:r>
        <w:t xml:space="preserve"> </w:t>
      </w:r>
      <w:r>
        <w:t xml:space="preserve">This</w:t>
      </w:r>
      <w:r>
        <w:t xml:space="preserve"> </w:t>
      </w:r>
      <w:r>
        <w:t xml:space="preserve">Quotation Estimate</w:t>
      </w:r>
      <w:r>
        <w:t xml:space="preserve"> </w:t>
      </w:r>
      <w:r>
        <w:t xml:space="preserve">remains valid for thirty (30) calendar days from the date of issue. After this period, the</w:t>
      </w:r>
      <w:r>
        <w:t xml:space="preserve"> </w:t>
      </w:r>
      <w:r>
        <w:t xml:space="preserve">Baker</w:t>
      </w:r>
      <w:r>
        <w:t xml:space="preserve"> </w:t>
      </w:r>
      <w:r>
        <w:t xml:space="preserve">reserves the right to revise pricing due to fluctuations in raw material costs within the</w:t>
      </w:r>
      <w:r>
        <w:t xml:space="preserve"> </w:t>
      </w:r>
      <w:r>
        <w:t xml:space="preserve">Colombia Medellín</w:t>
      </w:r>
      <w:r>
        <w:t xml:space="preserve"> </w:t>
      </w:r>
      <w:r>
        <w:t xml:space="preserve">market.</w:t>
      </w:r>
    </w:p>
    <w:p>
      <w:pPr>
        <w:pStyle w:val="BodyText"/>
      </w:pPr>
      <w:r>
        <w:rPr>
          <w:bCs/>
          <w:b/>
        </w:rPr>
        <w:t xml:space="preserve">4.2 Payment Terms:</w:t>
      </w:r>
      <w:r>
        <w:t xml:space="preserve"> </w:t>
      </w:r>
      <w:r>
        <w:t xml:space="preserve">Payment shall be made via bank transfer to the account of Baker &amp; Artisan Confections de Antioquia S.A.S. A 40% advance payment is required upon acceptance of this</w:t>
      </w:r>
      <w:r>
        <w:t xml:space="preserve"> </w:t>
      </w:r>
      <w:r>
        <w:t xml:space="preserve">Quotation Estimate</w:t>
      </w:r>
      <w:r>
        <w:t xml:space="preserve">, with the remaining 60% due within fifteen (15) business days of monthly service completion.</w:t>
      </w:r>
    </w:p>
    <w:p>
      <w:pPr>
        <w:pStyle w:val="BodyText"/>
      </w:pPr>
      <w:r>
        <w:rPr>
          <w:bCs/>
          <w:b/>
        </w:rPr>
        <w:t xml:space="preserve">4.3 Delivery:</w:t>
      </w:r>
      <w:r>
        <w:t xml:space="preserve"> </w:t>
      </w:r>
      <w:r>
        <w:t xml:space="preserve">All baked goods shall be delivered fresh to the client's premises in</w:t>
      </w:r>
      <w:r>
        <w:t xml:space="preserve"> </w:t>
      </w:r>
      <w:r>
        <w:t xml:space="preserve">Colombia Medellín</w:t>
      </w:r>
      <w:r>
        <w:t xml:space="preserve"> </w:t>
      </w:r>
      <w:r>
        <w:t xml:space="preserve">between 05:00 and 06:30 AM on business days. Custom event cakes will be delivered no later than four (4) hours prior to the scheduled event.</w:t>
      </w:r>
    </w:p>
    <w:p>
      <w:pPr>
        <w:pStyle w:val="BodyText"/>
      </w:pPr>
      <w:r>
        <w:rPr>
          <w:bCs/>
          <w:b/>
        </w:rPr>
        <w:t xml:space="preserve">4.4 Cancellation Policy:</w:t>
      </w:r>
      <w:r>
        <w:t xml:space="preserve"> </w:t>
      </w:r>
      <w:r>
        <w:t xml:space="preserve">Cancellation of custom orders must be communicated at least seventy-two (72) hours in advance. Cancellations within 72 hours will incur a 50% charge of the order value as stipulated in this</w:t>
      </w:r>
      <w:r>
        <w:t xml:space="preserve"> </w:t>
      </w:r>
      <w:r>
        <w:t xml:space="preserve">Quotation Estimate</w:t>
      </w:r>
      <w:r>
        <w:t xml:space="preserve">.</w:t>
      </w:r>
    </w:p>
    <w:p>
      <w:pPr>
        <w:pStyle w:val="BodyText"/>
      </w:pPr>
      <w:r>
        <w:rPr>
          <w:bCs/>
          <w:b/>
        </w:rPr>
        <w:t xml:space="preserve">4.5 Quality Guarantee:</w:t>
      </w:r>
      <w:r>
        <w:t xml:space="preserve"> </w:t>
      </w:r>
      <w:r>
        <w:t xml:space="preserve">The</w:t>
      </w:r>
      <w:r>
        <w:t xml:space="preserve"> </w:t>
      </w:r>
      <w:r>
        <w:t xml:space="preserve">Baker</w:t>
      </w:r>
      <w:r>
        <w:t xml:space="preserve"> </w:t>
      </w:r>
      <w:r>
        <w:t xml:space="preserve">guarantees that all products meet the sanitary standards established by INVIMA and the local health authority of</w:t>
      </w:r>
      <w:r>
        <w:t xml:space="preserve"> </w:t>
      </w:r>
      <w:r>
        <w:t xml:space="preserve">Colombia Medellín</w:t>
      </w:r>
      <w:r>
        <w:t xml:space="preserve">. Any product found to be below the agreed quality standard will be replaced at no additional cost.</w:t>
      </w:r>
    </w:p>
    <w:p>
      <w:pPr>
        <w:pStyle w:val="BodyText"/>
      </w:pPr>
      <w:r>
        <w:rPr>
          <w:bCs/>
          <w:b/>
        </w:rPr>
        <w:t xml:space="preserve">4.6 Intellectual Property:</w:t>
      </w:r>
      <w:r>
        <w:t xml:space="preserve"> </w:t>
      </w:r>
      <w:r>
        <w:t xml:space="preserve">All proprietary recipes, designs, and menu concepts developed under this</w:t>
      </w:r>
      <w:r>
        <w:t xml:space="preserve"> </w:t>
      </w:r>
      <w:r>
        <w:t xml:space="preserve">Quotation Estimate</w:t>
      </w:r>
      <w:r>
        <w:t xml:space="preserve"> </w:t>
      </w:r>
      <w:r>
        <w:t xml:space="preserve">remain the intellectual property of the</w:t>
      </w:r>
      <w:r>
        <w:t xml:space="preserve"> </w:t>
      </w:r>
      <w:r>
        <w:t xml:space="preserve">Baker</w:t>
      </w:r>
      <w:r>
        <w:t xml:space="preserve"> </w:t>
      </w:r>
      <w:r>
        <w:t xml:space="preserve">and may not be reproduced without written consent.</w:t>
      </w:r>
    </w:p>
    <w:p>
      <w:pPr>
        <w:pStyle w:val="BodyText"/>
      </w:pPr>
      <w:r>
        <w:rPr>
          <w:bCs/>
          <w:b/>
        </w:rPr>
        <w:t xml:space="preserve">4.7 Governing Law:</w:t>
      </w:r>
      <w:r>
        <w:t xml:space="preserve"> </w:t>
      </w:r>
      <w:r>
        <w:t xml:space="preserve">This agreement shall be governed by the commercial laws of the Republic of Colombia, with jurisdiction in the courts of</w:t>
      </w:r>
      <w:r>
        <w:t xml:space="preserve"> </w:t>
      </w:r>
      <w:r>
        <w:t xml:space="preserve">Colombia Medellín</w:t>
      </w:r>
      <w:r>
        <w:t xml:space="preserve">, Antioquia.</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they have read, understood, and agree to all terms outlined in this</w:t>
      </w:r>
      <w:r>
        <w:t xml:space="preserve"> </w:t>
      </w:r>
      <w:r>
        <w:t xml:space="preserve">Quotation Estimate</w:t>
      </w:r>
      <w:r>
        <w:t xml:space="preserve">. The</w:t>
      </w:r>
      <w:r>
        <w:t xml:space="preserve"> </w:t>
      </w:r>
      <w:r>
        <w:t xml:space="preserve">Baker</w:t>
      </w:r>
      <w:r>
        <w:t xml:space="preserve"> </w:t>
      </w:r>
      <w:r>
        <w:t xml:space="preserve">commits to delivering services with the professionalism and culinary excellence expected in the</w:t>
      </w:r>
      <w:r>
        <w:t xml:space="preserve"> </w:t>
      </w:r>
      <w:r>
        <w:t xml:space="preserve">Colombia Medellín</w:t>
      </w:r>
      <w:r>
        <w:t xml:space="preserve"> </w:t>
      </w:r>
      <w:r>
        <w:t xml:space="preserve">hospitality industry.</w:t>
      </w:r>
    </w:p>
    <w:p>
      <w:pPr>
        <w:pStyle w:val="BodyText"/>
      </w:pPr>
      <w:r>
        <w:t xml:space="preserve">For Baker &amp; Artisan Confections de Antioquia S.A.S.</w:t>
      </w:r>
    </w:p>
    <w:p>
      <w:pPr>
        <w:pStyle w:val="BodyText"/>
      </w:pPr>
      <w:r>
        <w:t xml:space="preserve">María Fernanda Restrepo</w:t>
      </w:r>
    </w:p>
    <w:p>
      <w:pPr>
        <w:pStyle w:val="BodyText"/>
      </w:pPr>
      <w:r>
        <w:t xml:space="preserve">Senior Baker &amp; Operations Director</w:t>
      </w:r>
    </w:p>
    <w:p>
      <w:pPr>
        <w:pStyle w:val="BodyText"/>
      </w:pPr>
      <w:r>
        <w:t xml:space="preserve">Signature &amp; Date</w:t>
      </w:r>
    </w:p>
    <w:p>
      <w:pPr>
        <w:pStyle w:val="BodyText"/>
      </w:pPr>
      <w:r>
        <w:t xml:space="preserve">For the Client (Hotel Gran Meliá, Medellín)</w:t>
      </w:r>
    </w:p>
    <w:p>
      <w:pPr>
        <w:pStyle w:val="BodyText"/>
      </w:pPr>
      <w:r>
        <w:t xml:space="preserve">Authorized Representative</w:t>
      </w:r>
    </w:p>
    <w:p>
      <w:pPr>
        <w:pStyle w:val="BodyText"/>
      </w:pPr>
      <w:r>
        <w:t xml:space="preserve">Name: ___________________________</w:t>
      </w:r>
    </w:p>
    <w:p>
      <w:pPr>
        <w:pStyle w:val="BodyText"/>
      </w:pPr>
      <w:r>
        <w:t xml:space="preserve">Signature &amp; Date</w:t>
      </w:r>
    </w:p>
    <w:p>
      <w:pPr>
        <w:pStyle w:val="BodyText"/>
      </w:pPr>
      <w:r>
        <w:rPr>
          <w:bCs/>
          <w:b/>
        </w:rPr>
        <w:t xml:space="preserve">Important Note:</w:t>
      </w:r>
      <w:r>
        <w:t xml:space="preserve"> </w:t>
      </w:r>
      <w:r>
        <w:t xml:space="preserve">This</w:t>
      </w:r>
      <w:r>
        <w:t xml:space="preserve"> </w:t>
      </w:r>
      <w:r>
        <w:t xml:space="preserve">Quotation Estimate</w:t>
      </w:r>
      <w:r>
        <w:t xml:space="preserve"> </w:t>
      </w:r>
      <w:r>
        <w:t xml:space="preserve">is a non-binding proposal until formally accepted in writing by both parties. All prices are quoted in Colombian Pesos (COP) and are subject to the exchange rate at the time of payment for USD conversions. The</w:t>
      </w:r>
      <w:r>
        <w:t xml:space="preserve"> </w:t>
      </w:r>
      <w:r>
        <w:t xml:space="preserve">Baker</w:t>
      </w:r>
      <w:r>
        <w:t xml:space="preserve"> </w:t>
      </w:r>
      <w:r>
        <w:t xml:space="preserve">operates in full compliance with all municipal regulations of</w:t>
      </w:r>
      <w:r>
        <w:t xml:space="preserve"> </w:t>
      </w:r>
      <w:r>
        <w:t xml:space="preserve">Colombia Medellín</w:t>
      </w:r>
      <w:r>
        <w:t xml:space="preserve"> </w:t>
      </w:r>
      <w:r>
        <w:t xml:space="preserve">and holds a valid commercial license (RUT: 901.234.567-8). For any clarifications or amendments to this document, please contact our office at +57 (604) 445 6789 or via email at quotes@bakermedellin.co. We look forward to serving you with the finest</w:t>
      </w:r>
      <w:r>
        <w:t xml:space="preserve"> </w:t>
      </w:r>
      <w:r>
        <w:t xml:space="preserve">Baker</w:t>
      </w:r>
      <w:r>
        <w:t xml:space="preserve"> </w:t>
      </w:r>
      <w:r>
        <w:t xml:space="preserve">craftsmanship in</w:t>
      </w:r>
      <w:r>
        <w:t xml:space="preserve"> </w:t>
      </w:r>
      <w:r>
        <w:t xml:space="preserve">Colombia Medellín</w:t>
      </w: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Services - Colombia Medellín</dc:title>
  <dc:creator/>
  <dc:language>en</dc:language>
  <cp:keywords/>
  <dcterms:created xsi:type="dcterms:W3CDTF">2026-10-10T04:33:53Z</dcterms:created>
  <dcterms:modified xsi:type="dcterms:W3CDTF">2026-10-10T04:33:53Z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