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Addis Ababa Artisan Baker &amp; Pastry House</w:t>
      </w:r>
    </w:p>
    <w:p>
      <w:pPr>
        <w:pStyle w:val="BodyText"/>
      </w:pPr>
      <w:r>
        <w:t xml:space="preserve">Bole Road, Near Friendship Hotel, Addis Ababa, Ethiopia</w:t>
      </w:r>
    </w:p>
    <w:p>
      <w:pPr>
        <w:pStyle w:val="BodyText"/>
      </w:pPr>
      <w:r>
        <w:t xml:space="preserve">Tel: +251-11-555-0142 | Email: info@addisbaker.et</w:t>
      </w:r>
    </w:p>
    <w:p>
      <w:pPr>
        <w:pStyle w:val="BodyText"/>
      </w:pPr>
      <w:r>
        <w:t xml:space="preserve">Trade License No: ET-AB-2024-08831 | TIN: 0012345678</w:t>
      </w:r>
    </w:p>
    <w:bookmarkEnd w:id="20"/>
    <w:p>
      <w:pPr>
        <w:pStyle w:val="BodyText"/>
      </w:pPr>
      <w:r>
        <w:rPr>
          <w:bCs/>
          <w:b/>
        </w:rPr>
        <w:t xml:space="preserve">Quotation No:</w:t>
      </w:r>
      <w:r>
        <w:t xml:space="preserve"> </w:t>
      </w:r>
      <w:r>
        <w:t xml:space="preserve">QTE-AB-2025-00472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 Tesfaye Alemu</w:t>
      </w:r>
    </w:p>
    <w:p>
      <w:pPr>
        <w:pStyle w:val="BodyText"/>
      </w:pPr>
      <w:r>
        <w:t xml:space="preserve">Alemu Catering &amp; Events Ltd.</w:t>
      </w:r>
    </w:p>
    <w:p>
      <w:pPr>
        <w:pStyle w:val="BodyText"/>
      </w:pPr>
      <w:r>
        <w:t xml:space="preserve">Kazanchis Avenue, Addis Ababa, Ethiopia</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w:t>
      </w:r>
      <w:r>
        <w:t xml:space="preserve"> </w:t>
      </w:r>
      <w:r>
        <w:rPr>
          <w:bCs/>
          <w:b/>
        </w:rPr>
        <w:t xml:space="preserve">Addis Ababa Artisan Baker &amp; Pastry House</w:t>
      </w:r>
      <w:r>
        <w:t xml:space="preserve"> </w:t>
      </w:r>
      <w:r>
        <w:t xml:space="preserve">(hereinafter referred to as "the Baker") to Mr. Tesfaye Alemu and Alemu Catering &amp; Events Ltd. for the provision of comprehensive baking, pastry, and confectionery services in</w:t>
      </w:r>
      <w:r>
        <w:t xml:space="preserve"> </w:t>
      </w:r>
      <w:r>
        <w:t xml:space="preserve">Ethiopia Addis Ababa</w:t>
      </w:r>
      <w:r>
        <w:t xml:space="preserve">. This document outlines the scope, pricing, delivery schedule, and terms governing the engagement of our Baker's professional services for the upcoming Ethiopian New Year celebration (Enkutatash) and a series of corporate events scheduled for the month of September 2025.</w:t>
      </w:r>
    </w:p>
    <w:p>
      <w:pPr>
        <w:pStyle w:val="BodyText"/>
      </w:pPr>
      <w:r>
        <w:t xml:space="preserve">As a licensed and registered Baker operating in the heart of</w:t>
      </w:r>
      <w:r>
        <w:t xml:space="preserve"> </w:t>
      </w:r>
      <w:r>
        <w:t xml:space="preserve">Ethiopia Addis Ababa</w:t>
      </w:r>
      <w:r>
        <w:t xml:space="preserve">, we bring over fifteen years of expertise in traditional Ethiopian bread-making (injera, dabo, and kitfo accompaniments) as well as international pastry and cake design. This</w:t>
      </w:r>
      <w:r>
        <w:t xml:space="preserve"> </w:t>
      </w:r>
      <w:r>
        <w:t xml:space="preserve">Quotation Estimate</w:t>
      </w:r>
      <w:r>
        <w:t xml:space="preserve"> </w:t>
      </w:r>
      <w:r>
        <w:t xml:space="preserve">reflects our commitment to delivering premium-quality baked goods that honor both the rich culinary heritage of Ethiopia and the modern expectations of our clients in Addis Ababa.</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Baker's Service</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Custom-designed Ethiopian New Year celebration cake (3-tier, 12-inch base, traditional teff flour and honey glaze, hand-piped buttercream in Ethiopian flag colors)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Batch of traditional injera (fermented teff flatbread) – 200 pieces, prepared fresh daily for corporate catering event</w:t>
            </w:r>
          </w:p>
        </w:tc>
        <w:tc>
          <w:tcPr/>
          <w:p>
            <w:pPr>
              <w:pStyle w:val="Compact"/>
              <w:jc w:val="left"/>
            </w:pPr>
            <w:r>
              <w:t xml:space="preserve">200</w:t>
            </w:r>
          </w:p>
        </w:tc>
        <w:tc>
          <w:tcPr/>
          <w:p>
            <w:pPr>
              <w:pStyle w:val="Compact"/>
              <w:jc w:val="left"/>
            </w:pPr>
            <w:r>
              <w:t xml:space="preserve">45</w:t>
            </w:r>
          </w:p>
        </w:tc>
        <w:tc>
          <w:tcPr/>
          <w:p>
            <w:pPr>
              <w:pStyle w:val="Compact"/>
              <w:jc w:val="left"/>
            </w:pPr>
            <w:r>
              <w:t xml:space="preserve">9,000</w:t>
            </w:r>
          </w:p>
        </w:tc>
      </w:tr>
      <w:tr>
        <w:tc>
          <w:tcPr/>
          <w:p>
            <w:pPr>
              <w:pStyle w:val="Compact"/>
              <w:jc w:val="left"/>
            </w:pPr>
            <w:r>
              <w:t xml:space="preserve">03</w:t>
            </w:r>
          </w:p>
        </w:tc>
        <w:tc>
          <w:tcPr/>
          <w:p>
            <w:pPr>
              <w:pStyle w:val="Compact"/>
              <w:jc w:val="left"/>
            </w:pPr>
            <w:r>
              <w:t xml:space="preserve">Assorted Ethiopian pastries (dabo, shiro bread, and butter croissants) – 500 pieces for three corporate events</w:t>
            </w:r>
          </w:p>
        </w:tc>
        <w:tc>
          <w:tcPr/>
          <w:p>
            <w:pPr>
              <w:pStyle w:val="Compact"/>
              <w:jc w:val="left"/>
            </w:pPr>
            <w:r>
              <w:t xml:space="preserve">500</w:t>
            </w:r>
          </w:p>
        </w:tc>
        <w:tc>
          <w:tcPr/>
          <w:p>
            <w:pPr>
              <w:pStyle w:val="Compact"/>
              <w:jc w:val="left"/>
            </w:pPr>
            <w:r>
              <w:t xml:space="preserve">35</w:t>
            </w:r>
          </w:p>
        </w:tc>
        <w:tc>
          <w:tcPr/>
          <w:p>
            <w:pPr>
              <w:pStyle w:val="Compact"/>
              <w:jc w:val="left"/>
            </w:pPr>
            <w:r>
              <w:t xml:space="preserve">17,500</w:t>
            </w:r>
          </w:p>
        </w:tc>
      </w:tr>
      <w:tr>
        <w:tc>
          <w:tcPr/>
          <w:p>
            <w:pPr>
              <w:pStyle w:val="Compact"/>
              <w:jc w:val="left"/>
            </w:pPr>
            <w:r>
              <w:t xml:space="preserve">04</w:t>
            </w:r>
          </w:p>
        </w:tc>
        <w:tc>
          <w:tcPr/>
          <w:p>
            <w:pPr>
              <w:pStyle w:val="Compact"/>
              <w:jc w:val="left"/>
            </w:pPr>
            <w:r>
              <w:t xml:space="preserve">Custom wedding cake (4-tier, 14-inch base, Ethiopian floral motif, almond and cardamom sponge, royal icing decoration)</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On-site Baker consultation and live baking demonstration at client's venue in Addis Ababa (4-hour engagement, includes equipment setup)</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Monthly supply of artisan sourdough bread and Ethiopian spice buns – 300 loaves per month (3-month contract)</w:t>
            </w:r>
          </w:p>
        </w:tc>
        <w:tc>
          <w:tcPr/>
          <w:p>
            <w:pPr>
              <w:pStyle w:val="Compact"/>
              <w:jc w:val="left"/>
            </w:pPr>
            <w:r>
              <w:t xml:space="preserve">900</w:t>
            </w:r>
          </w:p>
        </w:tc>
        <w:tc>
          <w:tcPr/>
          <w:p>
            <w:pPr>
              <w:pStyle w:val="Compact"/>
              <w:jc w:val="left"/>
            </w:pPr>
            <w:r>
              <w:t xml:space="preserve">55</w:t>
            </w:r>
          </w:p>
        </w:tc>
        <w:tc>
          <w:tcPr/>
          <w:p>
            <w:pPr>
              <w:pStyle w:val="Compact"/>
              <w:jc w:val="left"/>
            </w:pPr>
            <w:r>
              <w:t xml:space="preserve">49,500</w:t>
            </w:r>
          </w:p>
        </w:tc>
      </w:tr>
      <w:tr>
        <w:tc>
          <w:tcPr/>
          <w:p>
            <w:pPr>
              <w:pStyle w:val="Compact"/>
              <w:jc w:val="left"/>
            </w:pPr>
            <w:r>
              <w:t xml:space="preserve">07</w:t>
            </w:r>
          </w:p>
        </w:tc>
        <w:tc>
          <w:tcPr/>
          <w:p>
            <w:pPr>
              <w:pStyle w:val="Compact"/>
              <w:jc w:val="left"/>
            </w:pPr>
            <w:r>
              <w:t xml:space="preserve">Delivery and logistics within Addis Ababa city limits (refrigerated transport for perishable items, 12 delivery runs)</w:t>
            </w:r>
          </w:p>
        </w:tc>
        <w:tc>
          <w:tcPr/>
          <w:p>
            <w:pPr>
              <w:pStyle w:val="Compact"/>
              <w:jc w:val="left"/>
            </w:pPr>
            <w:r>
              <w:t xml:space="preserve">12</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Custom packaging and branding (eco-friendly boxes with client logo, Ethiopian coffee bean motif design)</w:t>
            </w:r>
          </w:p>
        </w:tc>
        <w:tc>
          <w:tcPr/>
          <w:p>
            <w:pPr>
              <w:pStyle w:val="Compact"/>
              <w:jc w:val="left"/>
            </w:pPr>
            <w:r>
              <w:t xml:space="preserve">1,000</w:t>
            </w:r>
          </w:p>
        </w:tc>
        <w:tc>
          <w:tcPr/>
          <w:p>
            <w:pPr>
              <w:pStyle w:val="Compact"/>
              <w:jc w:val="left"/>
            </w:pPr>
            <w:r>
              <w:t xml:space="preserve">25</w:t>
            </w:r>
          </w:p>
        </w:tc>
        <w:tc>
          <w:tcPr/>
          <w:p>
            <w:pPr>
              <w:pStyle w:val="Compact"/>
              <w:jc w:val="left"/>
            </w:pPr>
            <w:r>
              <w:t xml:space="preserve">25,000</w:t>
            </w:r>
          </w:p>
        </w:tc>
      </w:tr>
      <w:tr>
        <w:tc>
          <w:tcPr>
            <w:gridSpan w:val="4"/>
          </w:tcPr>
          <w:p>
            <w:pPr>
              <w:pStyle w:val="Compact"/>
              <w:jc w:val="left"/>
            </w:pPr>
            <w:r>
              <w:t xml:space="preserve">Subtotal</w:t>
            </w:r>
          </w:p>
        </w:tc>
        <w:tc>
          <w:tcPr/>
          <w:p>
            <w:pPr>
              <w:pStyle w:val="Compact"/>
              <w:jc w:val="left"/>
            </w:pPr>
            <w:r>
              <w:t xml:space="preserve">181,500</w:t>
            </w:r>
          </w:p>
        </w:tc>
      </w:tr>
      <w:tr>
        <w:tc>
          <w:tcPr>
            <w:gridSpan w:val="4"/>
          </w:tcPr>
          <w:p>
            <w:pPr>
              <w:pStyle w:val="Compact"/>
              <w:jc w:val="left"/>
            </w:pPr>
            <w:r>
              <w:t xml:space="preserve">VAT (15% – Ethiopian Revenue Authority)</w:t>
            </w:r>
          </w:p>
        </w:tc>
        <w:tc>
          <w:tcPr/>
          <w:p>
            <w:pPr>
              <w:pStyle w:val="Compact"/>
              <w:jc w:val="left"/>
            </w:pPr>
            <w:r>
              <w:t xml:space="preserve">27,225</w:t>
            </w:r>
          </w:p>
        </w:tc>
      </w:tr>
      <w:tr>
        <w:tc>
          <w:tcPr>
            <w:gridSpan w:val="4"/>
          </w:tcPr>
          <w:p>
            <w:pPr>
              <w:pStyle w:val="Compact"/>
              <w:jc w:val="left"/>
            </w:pPr>
            <w:r>
              <w:rPr>
                <w:bCs/>
                <w:b/>
              </w:rPr>
              <w:t xml:space="preserve">Grand Total (ETB)</w:t>
            </w:r>
          </w:p>
        </w:tc>
        <w:tc>
          <w:tcPr/>
          <w:p>
            <w:pPr>
              <w:pStyle w:val="Compact"/>
              <w:jc w:val="left"/>
            </w:pPr>
            <w:r>
              <w:rPr>
                <w:bCs/>
                <w:b/>
              </w:rPr>
              <w:t xml:space="preserve">208,725</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15 July 2025, the Baker reserves the right to revise pricing due to fluctuations in raw material costs (teff flour, butter, eggs, and imported chocolate) in the Ethiopia Addis Ababa market.</w:t>
      </w:r>
    </w:p>
    <w:p>
      <w:pPr>
        <w:numPr>
          <w:ilvl w:val="0"/>
          <w:numId w:val="1001"/>
        </w:numPr>
        <w:pStyle w:val="Compact"/>
      </w:pPr>
      <w:r>
        <w:rPr>
          <w:bCs/>
          <w:b/>
        </w:rPr>
        <w:t xml:space="preserve">Payment Terms:</w:t>
      </w:r>
      <w:r>
        <w:t xml:space="preserve"> </w:t>
      </w:r>
      <w:r>
        <w:t xml:space="preserve">A non-refundable deposit of 40% of the total Quotation Estimate amount is due upon acceptance. The remaining 60% shall be settled within seven (7) business days following the final delivery of all Baker's services. Payment shall be made via bank transfer to the Baker's designated account at Commercial Bank of Ethiopia, Addis Ababa branch.</w:t>
      </w:r>
    </w:p>
    <w:p>
      <w:pPr>
        <w:numPr>
          <w:ilvl w:val="0"/>
          <w:numId w:val="1001"/>
        </w:numPr>
        <w:pStyle w:val="Compact"/>
      </w:pPr>
      <w:r>
        <w:rPr>
          <w:bCs/>
          <w:b/>
        </w:rPr>
        <w:t xml:space="preserve">Delivery:</w:t>
      </w:r>
      <w:r>
        <w:t xml:space="preserve"> </w:t>
      </w:r>
      <w:r>
        <w:t xml:space="preserve">All baked goods will be delivered to the client's specified location within Addis Ababa, Ethiopia. The Baker guarantees delivery within 24 hours of order confirmation for standard items and 72 hours for custom-designed cakes and pastries.</w:t>
      </w:r>
    </w:p>
    <w:p>
      <w:pPr>
        <w:numPr>
          <w:ilvl w:val="0"/>
          <w:numId w:val="1001"/>
        </w:numPr>
        <w:pStyle w:val="Compact"/>
      </w:pPr>
      <w:r>
        <w:rPr>
          <w:bCs/>
          <w:b/>
        </w:rPr>
        <w:t xml:space="preserve">Quality Assurance:</w:t>
      </w:r>
      <w:r>
        <w:t xml:space="preserve"> </w:t>
      </w:r>
      <w:r>
        <w:t xml:space="preserve">The Baker warrants that all products will be prepared in a fully licensed and inspected kitchen in compliance with the Ethiopian Food and Drug Authority (EFDA) regulations. All ingredients will be sourced from verified local suppliers in Addis Ababa.</w:t>
      </w:r>
    </w:p>
    <w:p>
      <w:pPr>
        <w:numPr>
          <w:ilvl w:val="0"/>
          <w:numId w:val="1001"/>
        </w:numPr>
        <w:pStyle w:val="Compact"/>
      </w:pPr>
      <w:r>
        <w:rPr>
          <w:bCs/>
          <w:b/>
        </w:rPr>
        <w:t xml:space="preserve">Cancellations:</w:t>
      </w:r>
      <w:r>
        <w:t xml:space="preserve"> </w:t>
      </w:r>
      <w:r>
        <w:t xml:space="preserve">Cancellations made more than 14 days before the scheduled delivery date will incur a 10% administrative fee. Cancellations within 14 days will forfeit the full deposit. The Baker will make reasonable efforts to reschedule without penalty in cases of force majeure.</w:t>
      </w:r>
    </w:p>
    <w:p>
      <w:pPr>
        <w:numPr>
          <w:ilvl w:val="0"/>
          <w:numId w:val="1001"/>
        </w:numPr>
        <w:pStyle w:val="Compact"/>
      </w:pPr>
      <w:r>
        <w:rPr>
          <w:bCs/>
          <w:b/>
        </w:rPr>
        <w:t xml:space="preserve">Intellectual Property:</w:t>
      </w:r>
      <w:r>
        <w:t xml:space="preserve"> </w:t>
      </w:r>
      <w:r>
        <w:t xml:space="preserve">All custom cake designs, pastry patterns, and branding created by the Baker for this engagement remain the property of the Baker unless otherwise agreed in writing.</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Democratic Republic of Ethiopia. Any disputes shall be resolved through arbitration in Addis Ababa, Ethiopia.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pricing, terms, and conditions outlined above. The Baker confirms readiness to commence services upon receipt of the agreed deposit. Both parties agree that this document constitutes a binding commercial agreement for the provision of Baker's services in</w:t>
      </w:r>
      <w:r>
        <w:t xml:space="preserve"> </w:t>
      </w:r>
      <w:r>
        <w:t xml:space="preserve">Ethiopia Addis Ababa</w:t>
      </w:r>
      <w:r>
        <w:t xml:space="preserve">.</w:t>
      </w:r>
    </w:p>
    <w:p>
      <w:pPr>
        <w:pStyle w:val="BodyText"/>
      </w:pPr>
      <w:r>
        <w:rPr>
          <w:bCs/>
          <w:b/>
        </w:rPr>
        <w:t xml:space="preserve">For the Baker (Service Provider):</w:t>
      </w:r>
    </w:p>
    <w:p>
      <w:pPr>
        <w:pStyle w:val="BodyText"/>
      </w:pPr>
      <w:r>
        <w:t xml:space="preserve">Addis Ababa Artisan Baker &amp; Pastry House</w:t>
      </w:r>
    </w:p>
    <w:p>
      <w:pPr>
        <w:pStyle w:val="BodyText"/>
      </w:pPr>
      <w:r>
        <w:t xml:space="preserve">Signature &amp; Stamp</w:t>
      </w:r>
    </w:p>
    <w:p>
      <w:pPr>
        <w:pStyle w:val="BodyText"/>
      </w:pPr>
      <w:r>
        <w:t xml:space="preserve">Name: Hana Bekele, Head Baker &amp; Owner</w:t>
      </w:r>
    </w:p>
    <w:p>
      <w:pPr>
        <w:pStyle w:val="BodyText"/>
      </w:pPr>
      <w:r>
        <w:t xml:space="preserve">Date: _______________</w:t>
      </w:r>
    </w:p>
    <w:p>
      <w:pPr>
        <w:pStyle w:val="BodyText"/>
      </w:pPr>
      <w:r>
        <w:rPr>
          <w:bCs/>
          <w:b/>
        </w:rPr>
        <w:t xml:space="preserve">For the Client:</w:t>
      </w:r>
    </w:p>
    <w:p>
      <w:pPr>
        <w:pStyle w:val="BodyText"/>
      </w:pPr>
      <w:r>
        <w:t xml:space="preserve">Alemu Catering &amp; Events Ltd.</w:t>
      </w:r>
    </w:p>
    <w:p>
      <w:pPr>
        <w:pStyle w:val="BodyText"/>
      </w:pPr>
      <w:r>
        <w:t xml:space="preserve">Signature &amp; Stamp</w:t>
      </w:r>
    </w:p>
    <w:p>
      <w:pPr>
        <w:pStyle w:val="BodyText"/>
      </w:pPr>
      <w:r>
        <w:t xml:space="preserve">Name: Mr. Tesfaye Alemu, Managing Director</w:t>
      </w:r>
    </w:p>
    <w:p>
      <w:pPr>
        <w:pStyle w:val="BodyText"/>
      </w:pPr>
      <w:r>
        <w:t xml:space="preserve">Date: _______________</w:t>
      </w:r>
    </w:p>
    <w:p>
      <w:pPr>
        <w:pStyle w:val="BodyText"/>
      </w:pPr>
      <w:r>
        <w:rPr>
          <w:bCs/>
          <w:b/>
        </w:rPr>
        <w:t xml:space="preserve">Addis Ababa Artisan Baker &amp; Pastry House</w:t>
      </w:r>
      <w:r>
        <w:t xml:space="preserve"> </w:t>
      </w:r>
      <w:r>
        <w:t xml:space="preserve">| Bole Road, Addis Ababa, Ethiopia</w:t>
      </w:r>
    </w:p>
    <w:p>
      <w:pPr>
        <w:pStyle w:val="BodyText"/>
      </w:pPr>
      <w:r>
        <w:t xml:space="preserve">This Quotation Estimate was prepared exclusively for the named client and may not be transferred or used for any other purpose without written consent.</w:t>
      </w:r>
    </w:p>
    <w:p>
      <w:pPr>
        <w:pStyle w:val="BodyText"/>
      </w:pPr>
      <w:r>
        <w:t xml:space="preserve">Document Reference: QTE-AB-2025-00472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Ethiopia Addis Ababa</dc:title>
  <dc:creator/>
  <dc:language>en</dc:language>
  <cp:keywords/>
  <dcterms:created xsi:type="dcterms:W3CDTF">2026-10-10T03:43:01Z</dcterms:created>
  <dcterms:modified xsi:type="dcterms:W3CDTF">2026-10-10T03:43:01Z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