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quotation-estimate"/>
    <w:p>
      <w:pPr>
        <w:pStyle w:val="Heading1"/>
      </w:pPr>
      <w:r>
        <w:t xml:space="preserve">QUOTATION ESTIMATE</w:t>
      </w:r>
    </w:p>
    <w:p>
      <w:pPr>
        <w:pStyle w:val="FirstParagraph"/>
      </w:pPr>
      <w:r>
        <w:t xml:space="preserve">Commercial Baker Installation &amp; Baking Services — Iraq Baghdad</w:t>
      </w:r>
    </w:p>
    <w:p>
      <w:pPr>
        <w:pStyle w:val="BodyText"/>
      </w:pPr>
      <w:r>
        <w:t xml:space="preserve">REF: QTE-BKR-BGH-2025-0047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QTE-BKR-BGH-2025-0047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For:</w:t>
            </w:r>
          </w:p>
        </w:tc>
        <w:tc>
          <w:tcPr/>
          <w:p>
            <w:pPr>
              <w:pStyle w:val="Compact"/>
              <w:jc w:val="left"/>
            </w:pPr>
            <w:r>
              <w:t xml:space="preserve">Al-Rafidain Commercial Group, Baghdad, Iraq</w:t>
            </w:r>
          </w:p>
        </w:tc>
      </w:tr>
      <w:tr>
        <w:tc>
          <w:tcPr/>
          <w:p>
            <w:pPr>
              <w:pStyle w:val="Compact"/>
              <w:jc w:val="left"/>
            </w:pPr>
            <w:r>
              <w:t xml:space="preserve">Project Location:</w:t>
            </w:r>
          </w:p>
        </w:tc>
        <w:tc>
          <w:tcPr/>
          <w:p>
            <w:pPr>
              <w:pStyle w:val="Compact"/>
              <w:jc w:val="left"/>
            </w:pPr>
            <w:r>
              <w:t xml:space="preserve">Al-Mansour District, Baghdad, Iraq</w:t>
            </w:r>
          </w:p>
        </w:tc>
      </w:tr>
      <w:tr>
        <w:tc>
          <w:tcPr/>
          <w:p>
            <w:pPr>
              <w:pStyle w:val="Compact"/>
              <w:jc w:val="left"/>
            </w:pPr>
            <w:r>
              <w:t xml:space="preserve">Prepared By:</w:t>
            </w:r>
          </w:p>
        </w:tc>
        <w:tc>
          <w:tcPr/>
          <w:p>
            <w:pPr>
              <w:pStyle w:val="Compact"/>
              <w:jc w:val="left"/>
            </w:pPr>
            <w:r>
              <w:t xml:space="preserve">Baker International Solutions Ltd.</w:t>
            </w:r>
          </w:p>
        </w:tc>
      </w:tr>
      <w:tr>
        <w:tc>
          <w:tcPr/>
          <w:p>
            <w:pPr>
              <w:pStyle w:val="Compact"/>
              <w:jc w:val="left"/>
            </w:pPr>
            <w:r>
              <w:t xml:space="preserve">Contact:</w:t>
            </w:r>
          </w:p>
        </w:tc>
        <w:tc>
          <w:tcPr/>
          <w:p>
            <w:pPr>
              <w:pStyle w:val="Compact"/>
              <w:jc w:val="left"/>
            </w:pPr>
            <w:r>
              <w:t xml:space="preserve">quotes@bakerinternational.com | +964 770 000 0000</w:t>
            </w:r>
          </w:p>
        </w:tc>
      </w:tr>
    </w:tbl>
    <w:bookmarkStart w:id="21" w:name="X4312afa9420e6b8b79c67d5c5d67c758b6c6113"/>
    <w:p>
      <w:pPr>
        <w:pStyle w:val="Heading2"/>
      </w:pPr>
      <w:r>
        <w:t xml:space="preserve">1. Scope of Work — Baker Services in Iraq Baghdad</w:t>
      </w:r>
    </w:p>
    <w:p>
      <w:pPr>
        <w:pStyle w:val="FirstParagraph"/>
      </w:pPr>
      <w:r>
        <w:t xml:space="preserve">This Quotation Estimate is issued by Baker International Solutions Ltd. to provide a comprehensive commercial Baker (bakery) installation, equipment supply, and ongoing baking services package for the client's premises located in the Al-Mansour District of Baghdad, Iraq. The Baker facility will be designed to produce a full range of traditional Iraqi breads, pastries, and confectionery items in compliance with local Iraqi food safety regulations and the standards set by the Baghdad Municipal Health Authority.</w:t>
      </w:r>
    </w:p>
    <w:p>
      <w:pPr>
        <w:pStyle w:val="BodyText"/>
      </w:pPr>
      <w:r>
        <w:t xml:space="preserve">The Baker installation will encompass the complete fit-out of a 350-square-metre commercial space, including industrial-grade baking ovens, dough preparation systems, proofing chambers, packaging lines, and cold storage units. All Baker equipment will be sourced from certified international manufacturers and installed by our Baghdad-based technical team to ensure full operational readiness within the agreed project timeline.</w:t>
      </w:r>
    </w:p>
    <w:bookmarkEnd w:id="21"/>
    <w:bookmarkStart w:id="22" w:name="itemised-quotation-estimate-breakdown"/>
    <w:p>
      <w:pPr>
        <w:pStyle w:val="Heading2"/>
      </w:pPr>
      <w:r>
        <w:t xml:space="preserve">2. 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Industrial Baker Deck Oven (6-deck, gas-fired, 2200°C rated)</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02</w:t>
            </w:r>
          </w:p>
        </w:tc>
        <w:tc>
          <w:tcPr/>
          <w:p>
            <w:pPr>
              <w:pStyle w:val="Compact"/>
              <w:jc w:val="left"/>
            </w:pPr>
            <w:r>
              <w:t xml:space="preserve">Rotary Baker Tunnel Oven (conveyor, 45 m/min capacity)</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03</w:t>
            </w:r>
          </w:p>
        </w:tc>
        <w:tc>
          <w:tcPr/>
          <w:p>
            <w:pPr>
              <w:pStyle w:val="Compact"/>
              <w:jc w:val="left"/>
            </w:pPr>
            <w:r>
              <w:t xml:space="preserve">Automatic Dough Mixer &amp; Divider (Baker line, 120 kg/hr)</w:t>
            </w:r>
          </w:p>
        </w:tc>
        <w:tc>
          <w:tcPr/>
          <w:p>
            <w:pPr>
              <w:pStyle w:val="Compact"/>
              <w:jc w:val="left"/>
            </w:pPr>
            <w:r>
              <w:t xml:space="preserve">2</w:t>
            </w:r>
          </w:p>
        </w:tc>
        <w:tc>
          <w:tcPr/>
          <w:p>
            <w:pPr>
              <w:pStyle w:val="Compact"/>
              <w:jc w:val="left"/>
            </w:pPr>
            <w:r>
              <w:t xml:space="preserve">9,800.00</w:t>
            </w:r>
          </w:p>
        </w:tc>
        <w:tc>
          <w:tcPr/>
          <w:p>
            <w:pPr>
              <w:pStyle w:val="Compact"/>
              <w:jc w:val="left"/>
            </w:pPr>
            <w:r>
              <w:t xml:space="preserve">19,600.00</w:t>
            </w:r>
          </w:p>
        </w:tc>
      </w:tr>
      <w:tr>
        <w:tc>
          <w:tcPr/>
          <w:p>
            <w:pPr>
              <w:pStyle w:val="Compact"/>
              <w:jc w:val="left"/>
            </w:pPr>
            <w:r>
              <w:t xml:space="preserve">04</w:t>
            </w:r>
          </w:p>
        </w:tc>
        <w:tc>
          <w:tcPr/>
          <w:p>
            <w:pPr>
              <w:pStyle w:val="Compact"/>
              <w:jc w:val="left"/>
            </w:pPr>
            <w:r>
              <w:t xml:space="preserve">Proofing Chamber (stainless steel, 48-tray capacity)</w:t>
            </w:r>
          </w:p>
        </w:tc>
        <w:tc>
          <w:tcPr/>
          <w:p>
            <w:pPr>
              <w:pStyle w:val="Compact"/>
              <w:jc w:val="left"/>
            </w:pPr>
            <w:r>
              <w:t xml:space="preserve">3</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05</w:t>
            </w:r>
          </w:p>
        </w:tc>
        <w:tc>
          <w:tcPr/>
          <w:p>
            <w:pPr>
              <w:pStyle w:val="Compact"/>
              <w:jc w:val="left"/>
            </w:pPr>
            <w:r>
              <w:t xml:space="preserve">Commercial Baker Packaging &amp; Sealing Line</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06</w:t>
            </w:r>
          </w:p>
        </w:tc>
        <w:tc>
          <w:tcPr/>
          <w:p>
            <w:pPr>
              <w:pStyle w:val="Compact"/>
              <w:jc w:val="left"/>
            </w:pPr>
            <w:r>
              <w:t xml:space="preserve">Cold Storage Unit (12 m³, -18°C to +4°C range)</w:t>
            </w:r>
          </w:p>
        </w:tc>
        <w:tc>
          <w:tcPr/>
          <w:p>
            <w:pPr>
              <w:pStyle w:val="Compact"/>
              <w:jc w:val="left"/>
            </w:pPr>
            <w:r>
              <w:t xml:space="preserve">1</w:t>
            </w:r>
          </w:p>
        </w:tc>
        <w:tc>
          <w:tcPr/>
          <w:p>
            <w:pPr>
              <w:pStyle w:val="Compact"/>
              <w:jc w:val="left"/>
            </w:pPr>
            <w:r>
              <w:t xml:space="preserve">15,500.00</w:t>
            </w:r>
          </w:p>
        </w:tc>
        <w:tc>
          <w:tcPr/>
          <w:p>
            <w:pPr>
              <w:pStyle w:val="Compact"/>
              <w:jc w:val="left"/>
            </w:pPr>
            <w:r>
              <w:t xml:space="preserve">15,500.00</w:t>
            </w:r>
          </w:p>
        </w:tc>
      </w:tr>
      <w:tr>
        <w:tc>
          <w:tcPr/>
          <w:p>
            <w:pPr>
              <w:pStyle w:val="Compact"/>
              <w:jc w:val="left"/>
            </w:pPr>
            <w:r>
              <w:t xml:space="preserve">07</w:t>
            </w:r>
          </w:p>
        </w:tc>
        <w:tc>
          <w:tcPr/>
          <w:p>
            <w:pPr>
              <w:pStyle w:val="Compact"/>
              <w:jc w:val="left"/>
            </w:pPr>
            <w:r>
              <w:t xml:space="preserve">Site Preparation, Electrical &amp; Gas Piping for Baker Facility</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08</w:t>
            </w:r>
          </w:p>
        </w:tc>
        <w:tc>
          <w:tcPr/>
          <w:p>
            <w:pPr>
              <w:pStyle w:val="Compact"/>
              <w:jc w:val="left"/>
            </w:pPr>
            <w:r>
              <w:t xml:space="preserve">Installation, Commissioning &amp; Operator Training (Baghdad site)</w:t>
            </w:r>
          </w:p>
        </w:tc>
        <w:tc>
          <w:tcPr/>
          <w:p>
            <w:pPr>
              <w:pStyle w:val="Compact"/>
              <w:jc w:val="left"/>
            </w:pPr>
            <w:r>
              <w:t xml:space="preserve">1</w:t>
            </w:r>
          </w:p>
        </w:tc>
        <w:tc>
          <w:tcPr/>
          <w:p>
            <w:pPr>
              <w:pStyle w:val="Compact"/>
              <w:jc w:val="left"/>
            </w:pPr>
            <w:r>
              <w:t xml:space="preserve">14,000.00</w:t>
            </w:r>
          </w:p>
        </w:tc>
        <w:tc>
          <w:tcPr/>
          <w:p>
            <w:pPr>
              <w:pStyle w:val="Compact"/>
              <w:jc w:val="left"/>
            </w:pPr>
            <w:r>
              <w:t xml:space="preserve">14,000.00</w:t>
            </w:r>
          </w:p>
        </w:tc>
      </w:tr>
      <w:tr>
        <w:tc>
          <w:tcPr/>
          <w:p>
            <w:pPr>
              <w:pStyle w:val="Compact"/>
              <w:jc w:val="left"/>
            </w:pPr>
            <w:r>
              <w:t xml:space="preserve">09</w:t>
            </w:r>
          </w:p>
        </w:tc>
        <w:tc>
          <w:tcPr/>
          <w:p>
            <w:pPr>
              <w:pStyle w:val="Compact"/>
              <w:jc w:val="left"/>
            </w:pPr>
            <w:r>
              <w:t xml:space="preserve">Annual Maintenance Contract — Baker Equipment (Year 1)</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10</w:t>
            </w:r>
          </w:p>
        </w:tc>
        <w:tc>
          <w:tcPr/>
          <w:p>
            <w:pPr>
              <w:pStyle w:val="Compact"/>
              <w:jc w:val="left"/>
            </w:pPr>
            <w:r>
              <w:t xml:space="preserve">Shipping, Customs Clearance &amp; Inland Transport to Baghdad, Iraq</w:t>
            </w:r>
          </w:p>
        </w:tc>
        <w:tc>
          <w:tcPr/>
          <w:p>
            <w:pPr>
              <w:pStyle w:val="Compact"/>
              <w:jc w:val="left"/>
            </w:pPr>
            <w:r>
              <w:t xml:space="preserve">1</w:t>
            </w:r>
          </w:p>
        </w:tc>
        <w:tc>
          <w:tcPr/>
          <w:p>
            <w:pPr>
              <w:pStyle w:val="Compact"/>
              <w:jc w:val="left"/>
            </w:pPr>
            <w:r>
              <w:t xml:space="preserve">11,000.00</w:t>
            </w:r>
          </w:p>
        </w:tc>
        <w:tc>
          <w:tcPr/>
          <w:p>
            <w:pPr>
              <w:pStyle w:val="Compact"/>
              <w:jc w:val="left"/>
            </w:pPr>
            <w:r>
              <w:t xml:space="preserve">11,000.00</w:t>
            </w:r>
          </w:p>
        </w:tc>
      </w:tr>
      <w:tr>
        <w:tc>
          <w:tcPr>
            <w:gridSpan w:val="4"/>
          </w:tcPr>
          <w:p>
            <w:pPr>
              <w:pStyle w:val="Compact"/>
              <w:jc w:val="right"/>
            </w:pPr>
            <w:r>
              <w:t xml:space="preserve">Subtotal</w:t>
            </w:r>
          </w:p>
        </w:tc>
        <w:tc>
          <w:tcPr/>
          <w:p>
            <w:pPr>
              <w:pStyle w:val="Compact"/>
              <w:jc w:val="left"/>
            </w:pPr>
            <w:r>
              <w:t xml:space="preserve">230,200.00</w:t>
            </w:r>
          </w:p>
        </w:tc>
      </w:tr>
      <w:tr>
        <w:tc>
          <w:tcPr>
            <w:gridSpan w:val="4"/>
          </w:tcPr>
          <w:p>
            <w:pPr>
              <w:pStyle w:val="Compact"/>
              <w:jc w:val="right"/>
            </w:pPr>
            <w:r>
              <w:t xml:space="preserve">VAT / Iraqi Sales Tax (5%)</w:t>
            </w:r>
          </w:p>
        </w:tc>
        <w:tc>
          <w:tcPr/>
          <w:p>
            <w:pPr>
              <w:pStyle w:val="Compact"/>
              <w:jc w:val="left"/>
            </w:pPr>
            <w:r>
              <w:t xml:space="preserve">11,510.00</w:t>
            </w:r>
          </w:p>
        </w:tc>
      </w:tr>
      <w:tr>
        <w:tc>
          <w:tcPr>
            <w:gridSpan w:val="4"/>
          </w:tcPr>
          <w:p>
            <w:pPr>
              <w:pStyle w:val="Compact"/>
              <w:jc w:val="right"/>
            </w:pPr>
            <w:r>
              <w:t xml:space="preserve">TOTAL QUOTATION ESTIMATE (USD)</w:t>
            </w:r>
          </w:p>
        </w:tc>
        <w:tc>
          <w:tcPr/>
          <w:p>
            <w:pPr>
              <w:pStyle w:val="Compact"/>
              <w:jc w:val="left"/>
            </w:pPr>
            <w:r>
              <w:t xml:space="preserve">241,710.00</w:t>
            </w:r>
          </w:p>
        </w:tc>
      </w:tr>
    </w:tbl>
    <w:bookmarkEnd w:id="22"/>
    <w:bookmarkStart w:id="23" w:name="Xc4b4fdbef1175e31998dc634defdb11d9cd9937"/>
    <w:p>
      <w:pPr>
        <w:pStyle w:val="Heading2"/>
      </w:pPr>
      <w:r>
        <w:t xml:space="preserve">3. Baker Operational Specifications for Iraq Baghdad</w:t>
      </w:r>
    </w:p>
    <w:p>
      <w:pPr>
        <w:pStyle w:val="FirstParagraph"/>
      </w:pPr>
      <w:r>
        <w:t xml:space="preserve">The Baker facility in Baghdad will be configured to operate 16 hours per day, 6 days per week, producing an estimated 4,500 units of bread and 1,200 units of pastries daily. All Baker equipment is rated for the ambient temperature conditions typical of Baghdad, with enhanced ventilation and heat-dissipation systems to handle summer temperatures exceeding 48°C. The Baker production line will be calibrated to meet the Iraqi Standards and Metrology Organization (ISMO) requirements for commercial food production, and all materials in contact with food will comply with Iraqi Ministry of Health directives.</w:t>
      </w:r>
    </w:p>
    <w:p>
      <w:pPr>
        <w:pStyle w:val="BodyText"/>
      </w:pPr>
      <w:r>
        <w:t xml:space="preserve">Our Baghdad-based Baker support team will conduct a full site survey prior to installation to verify structural load-bearing capacity, electrical supply (3-phase, 400V, 50 Hz), and natural gas line availability at the Al-Mansour premises. Any additional civil works required to accommodate the Baker equipment will be itemised in a supplementary Quotation Estimate within five (5) business days of the site survey.</w:t>
      </w:r>
    </w:p>
    <w:bookmarkEnd w:id="23"/>
    <w:bookmarkStart w:id="24" w:name="delivery-installation-timeline"/>
    <w:p>
      <w:pPr>
        <w:pStyle w:val="Heading2"/>
      </w:pPr>
      <w:r>
        <w:t xml:space="preserve">4. Delivery &amp; Installation Timeline</w:t>
      </w:r>
    </w:p>
    <w:p>
      <w:pPr>
        <w:pStyle w:val="FirstParagraph"/>
      </w:pPr>
      <w:r>
        <w:t xml:space="preserve">Upon receipt of a signed purchase order and 40% advance payment, the Baker equipment will be shipped from our regional warehouse within 15 business days. Arrival at the Baghdad site is projected within 30–35 calendar days from order confirmation. Installation, commissioning, and operator training for the Baker facility will be completed within 10 working days of equipment arrival, subject to site readiness. The full Baker operation in Iraq Baghdad is expected to be fully operational within 50 calendar days from the date of order confirmation.</w:t>
      </w:r>
    </w:p>
    <w:bookmarkEnd w:id="24"/>
    <w:bookmarkStart w:id="25" w:name="X06f751c0fef37426aad28df54ec1acd620508e5"/>
    <w:p>
      <w:pPr>
        <w:pStyle w:val="Heading2"/>
      </w:pPr>
      <w:r>
        <w:t xml:space="preserve">5. Terms &amp; Conditions of This Quotation Estimate</w:t>
      </w:r>
    </w:p>
    <w:p>
      <w:pPr>
        <w:numPr>
          <w:ilvl w:val="0"/>
          <w:numId w:val="1001"/>
        </w:numPr>
        <w:pStyle w:val="Compact"/>
      </w:pPr>
      <w:r>
        <w:rPr>
          <w:bCs/>
          <w:b/>
        </w:rPr>
        <w:t xml:space="preserve">Payment Terms:</w:t>
      </w:r>
      <w:r>
        <w:t xml:space="preserve"> </w:t>
      </w:r>
      <w:r>
        <w:t xml:space="preserve">40% advance upon order confirmation; 50% upon equipment arrival in Baghdad; 10% upon successful commissioning of the Baker facility.</w:t>
      </w:r>
    </w:p>
    <w:p>
      <w:pPr>
        <w:numPr>
          <w:ilvl w:val="0"/>
          <w:numId w:val="1001"/>
        </w:numPr>
        <w:pStyle w:val="Compact"/>
      </w:pPr>
      <w:r>
        <w:rPr>
          <w:bCs/>
          <w:b/>
        </w:rPr>
        <w:t xml:space="preserve">Validity:</w:t>
      </w:r>
      <w:r>
        <w:t xml:space="preserve"> </w:t>
      </w:r>
      <w:r>
        <w:t xml:space="preserve">This Quotation Estimate is valid for 90 calendar days from the date of issue. Prices are subject to revision based on currency fluctuation (USD/IRR) and raw material cost changes after the validity period.</w:t>
      </w:r>
    </w:p>
    <w:p>
      <w:pPr>
        <w:numPr>
          <w:ilvl w:val="0"/>
          <w:numId w:val="1001"/>
        </w:numPr>
        <w:pStyle w:val="Compact"/>
      </w:pPr>
      <w:r>
        <w:rPr>
          <w:bCs/>
          <w:b/>
        </w:rPr>
        <w:t xml:space="preserve">Warranty:</w:t>
      </w:r>
      <w:r>
        <w:t xml:space="preserve"> </w:t>
      </w:r>
      <w:r>
        <w:t xml:space="preserve">All Baker equipment carries a 24-month manufacturer's warranty covering parts and labour, valid from the date of commissioning in Baghdad, Iraq.</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political instability, sanctions changes, or natural disasters affecting Iraq or the supply chain.</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Republic of Iraq. Disputes shall be resolved through arbitration in Baghdad under the rules of the Iraqi Arbitration Centre.</w:t>
      </w:r>
    </w:p>
    <w:p>
      <w:pPr>
        <w:numPr>
          <w:ilvl w:val="0"/>
          <w:numId w:val="1001"/>
        </w:numPr>
        <w:pStyle w:val="Compact"/>
      </w:pPr>
      <w:r>
        <w:rPr>
          <w:bCs/>
          <w:b/>
        </w:rPr>
        <w:t xml:space="preserve">Intellectual Property:</w:t>
      </w:r>
      <w:r>
        <w:t xml:space="preserve"> </w:t>
      </w:r>
      <w:r>
        <w:t xml:space="preserve">All Baker process documentation, recipes, and operational manuals provided under this Quotation Estimate remain the property of Baker International Solutions Ltd. and are licensed for use solely at the Baghdad facility.</w:t>
      </w:r>
    </w:p>
    <w:p>
      <w:pPr>
        <w:numPr>
          <w:ilvl w:val="0"/>
          <w:numId w:val="1001"/>
        </w:numPr>
        <w:pStyle w:val="Compact"/>
      </w:pPr>
      <w:r>
        <w:rPr>
          <w:bCs/>
          <w:b/>
        </w:rPr>
        <w:t xml:space="preserve">Acceptance:</w:t>
      </w:r>
      <w:r>
        <w:t xml:space="preserve"> </w:t>
      </w:r>
      <w:r>
        <w:t xml:space="preserve">This Quotation Estimate does not constitute a binding contract until a formal Purchase Order is issued and accepted in writing by both parties.</w:t>
      </w:r>
    </w:p>
    <w:p>
      <w:pPr>
        <w:pStyle w:val="FirstParagraph"/>
      </w:pPr>
      <w:r>
        <w:rPr>
          <w:bCs/>
          <w:b/>
        </w:rPr>
        <w:t xml:space="preserve">Note:</w:t>
      </w:r>
      <w:r>
        <w:t xml:space="preserve"> </w:t>
      </w:r>
      <w:r>
        <w:t xml:space="preserve">This Quotation Estimate for the Baker installation in Iraq Baghdad includes all standard accessories, spare parts kits (first-year), and a comprehensive 200-page operator manual in both English and Arabic. Additional customisation requests for the Baker production line (e.g., halal-certified ingredient handling, specialised Iraqi pastry moulds) may be quoted separately upon request.</w:t>
      </w:r>
    </w:p>
    <w:bookmarkEnd w:id="25"/>
    <w:bookmarkStart w:id="26" w:name="authorisation"/>
    <w:p>
      <w:pPr>
        <w:pStyle w:val="Heading2"/>
      </w:pPr>
      <w:r>
        <w:t xml:space="preserve">6. Authorisation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Eng. Sarah Al-Hassan — Senior Quotation Estimate Manager, Baker International Solutions Ltd.</w:t>
            </w:r>
          </w:p>
        </w:tc>
      </w:tr>
      <w:tr>
        <w:tc>
          <w:tcPr/>
          <w:p>
            <w:pPr>
              <w:pStyle w:val="Compact"/>
              <w:jc w:val="left"/>
            </w:pPr>
            <w:r>
              <w:t xml:space="preserve">Reviewed By:</w:t>
            </w:r>
          </w:p>
        </w:tc>
        <w:tc>
          <w:tcPr/>
          <w:p>
            <w:pPr>
              <w:pStyle w:val="Compact"/>
              <w:jc w:val="left"/>
            </w:pPr>
            <w:r>
              <w:t xml:space="preserve">Mr. James Whitfield — Regional Director, Middle East &amp; Iraq Baghdad Operations</w:t>
            </w:r>
          </w:p>
        </w:tc>
      </w:tr>
      <w:tr>
        <w:tc>
          <w:tcPr/>
          <w:p>
            <w:pPr>
              <w:pStyle w:val="Compact"/>
              <w:jc w:val="left"/>
            </w:pPr>
            <w:r>
              <w:t xml:space="preserve">Client Acceptance:</w:t>
            </w:r>
          </w:p>
        </w:tc>
        <w:tc>
          <w:tcPr/>
          <w:p>
            <w:pPr>
              <w:pStyle w:val="Compact"/>
              <w:jc w:val="left"/>
            </w:pPr>
            <w:r>
              <w:t xml:space="preserve">___________________________ (Signature &amp; Stamp) — Al-Rafidain Commercial Group, Baghdad, Iraq</w:t>
            </w:r>
          </w:p>
        </w:tc>
      </w:tr>
    </w:tbl>
    <w:p>
      <w:pPr>
        <w:pStyle w:val="BodyText"/>
      </w:pPr>
      <w:r>
        <w:t xml:space="preserve">Baker International Solutions Ltd. | Registered in the United Kingdom | VAT No. GB 123 4567 89</w:t>
      </w:r>
    </w:p>
    <w:p>
      <w:pPr>
        <w:pStyle w:val="BodyText"/>
      </w:pPr>
      <w:r>
        <w:t xml:space="preserve">Regional Office: Al-Mansour Business Tower, Floor 12, Baghdad, Iraq</w:t>
      </w:r>
    </w:p>
    <w:p>
      <w:pPr>
        <w:pStyle w:val="BodyText"/>
      </w:pPr>
      <w:r>
        <w:t xml:space="preserve">This Quotation Estimate document is confidential and intended solely for the named recipient. Unauthorised reproduction or distribution is prohibited.</w:t>
      </w:r>
    </w:p>
    <w:p>
      <w:pPr>
        <w:pStyle w:val="BodyText"/>
      </w:pPr>
      <w:r>
        <w:t xml:space="preserve">Document generated: 14 June 2025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Iraq Baghdad</dc:title>
  <dc:creator/>
  <dc:language>en</dc:language>
  <cp:keywords/>
  <dcterms:created xsi:type="dcterms:W3CDTF">2026-10-10T03:43:04Z</dcterms:created>
  <dcterms:modified xsi:type="dcterms:W3CDTF">2026-10-10T03:43:04Z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