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nairobi-artisan-bakery-catering-ltd."/>
    <w:p>
      <w:pPr>
        <w:pStyle w:val="Heading1"/>
      </w:pPr>
      <w:r>
        <w:t xml:space="preserve">Nairobi Artisan Bakery &amp; Catering Ltd.</w:t>
      </w:r>
    </w:p>
    <w:p>
      <w:pPr>
        <w:pStyle w:val="FirstParagraph"/>
      </w:pPr>
      <w:r>
        <w:t xml:space="preserve">P.O. Box 4521, Nairobi, Kenya</w:t>
      </w:r>
    </w:p>
    <w:p>
      <w:pPr>
        <w:pStyle w:val="BodyText"/>
      </w:pPr>
      <w:r>
        <w:t xml:space="preserve">Tel: +254 712 345 678 | Email: quotes@nairobiartisanbakery.co.ke</w:t>
      </w:r>
    </w:p>
    <w:p>
      <w:pPr>
        <w:pStyle w:val="BodyText"/>
      </w:pPr>
      <w:r>
        <w:t xml:space="preserve">Physical Address: 2nd Floor, Westlands Business Centre, Ngong Road, Kenya Nairobi</w:t>
      </w:r>
    </w:p>
    <w:p>
      <w:pPr>
        <w:pStyle w:val="BodyText"/>
      </w:pPr>
      <w:r>
        <w:t xml:space="preserve">Registration No: KE-2019-004521 | KRA PIN: P051234567X</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NAB-2025-00847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Mrs. Wanjiku Kamau – Kamau Events &amp; Weddings, Karen, Kenya Nairobi</w:t>
            </w:r>
          </w:p>
        </w:tc>
      </w:tr>
      <w:tr>
        <w:tc>
          <w:tcPr/>
          <w:p>
            <w:pPr>
              <w:pStyle w:val="Compact"/>
              <w:jc w:val="left"/>
            </w:pPr>
            <w:r>
              <w:t xml:space="preserve">Prepared By:</w:t>
            </w:r>
          </w:p>
        </w:tc>
        <w:tc>
          <w:tcPr/>
          <w:p>
            <w:pPr>
              <w:pStyle w:val="Compact"/>
              <w:jc w:val="left"/>
            </w:pPr>
            <w:r>
              <w:t xml:space="preserve">James Otieno, Head Baker &amp; Operations Manager</w:t>
            </w:r>
          </w:p>
        </w:tc>
      </w:tr>
      <w:tr>
        <w:tc>
          <w:tcPr/>
          <w:p>
            <w:pPr>
              <w:pStyle w:val="Compact"/>
              <w:jc w:val="left"/>
            </w:pPr>
            <w:r>
              <w:t xml:space="preserve">Project Reference:</w:t>
            </w:r>
          </w:p>
        </w:tc>
        <w:tc>
          <w:tcPr/>
          <w:p>
            <w:pPr>
              <w:pStyle w:val="Compact"/>
              <w:jc w:val="left"/>
            </w:pPr>
            <w:r>
              <w:t xml:space="preserve">Corporate Wedding Cake &amp; Pastry Supply – 25 July 2025</w:t>
            </w:r>
          </w:p>
        </w:tc>
      </w:tr>
    </w:tbl>
    <w:p>
      <w:pPr>
        <w:pStyle w:val="BodyText"/>
      </w:pPr>
      <w:r>
        <w:t xml:space="preserve">1. Introduction &amp; Scope of Services</w:t>
      </w:r>
    </w:p>
    <w:p>
      <w:pPr>
        <w:pStyle w:val="BodyText"/>
      </w:pPr>
      <w:r>
        <w:t xml:space="preserve">This</w:t>
      </w:r>
      <w:r>
        <w:t xml:space="preserve"> </w:t>
      </w:r>
      <w:r>
        <w:t xml:space="preserve">Quotation Estimate</w:t>
      </w:r>
      <w:r>
        <w:t xml:space="preserve"> </w:t>
      </w:r>
      <w:r>
        <w:t xml:space="preserve">is issued by Nairobi Artisan Bakery &amp; Catering Ltd., a licensed and registered</w:t>
      </w:r>
      <w:r>
        <w:t xml:space="preserve"> </w:t>
      </w:r>
      <w:r>
        <w:t xml:space="preserve">Baker</w:t>
      </w:r>
      <w:r>
        <w:t xml:space="preserve"> </w:t>
      </w:r>
      <w:r>
        <w:t xml:space="preserve">operating out of Kenya Nairobi, in response to the formal request for a comprehensive pastry and cake supply for a corporate wedding event. As a professional</w:t>
      </w:r>
      <w:r>
        <w:t xml:space="preserve"> </w:t>
      </w:r>
      <w:r>
        <w:t xml:space="preserve">Baker</w:t>
      </w:r>
      <w:r>
        <w:t xml:space="preserve"> </w:t>
      </w:r>
      <w:r>
        <w:t xml:space="preserve">with over twelve years of experience serving the hospitality and events industry in Kenya Nairobi, our team is committed to delivering premium-quality baked goods that meet the highest standards of flavour, presentation, and food safety compliance as mandated by the Kenya Bureau of Standards (KEBS) and the Nairobi City County Public Health Department.</w:t>
      </w:r>
    </w:p>
    <w:p>
      <w:pPr>
        <w:pStyle w:val="BodyText"/>
      </w:pPr>
      <w:r>
        <w:t xml:space="preserve">The scope of this</w:t>
      </w:r>
      <w:r>
        <w:t xml:space="preserve"> </w:t>
      </w:r>
      <w:r>
        <w:t xml:space="preserve">Quotation Estimate</w:t>
      </w:r>
      <w:r>
        <w:t xml:space="preserve"> </w:t>
      </w:r>
      <w:r>
        <w:t xml:space="preserve">covers the design, production, delivery, and on-site setup of all baked items listed below. All ingredients will be sourced from certified local suppliers within Kenya Nairobi and the broader Nairobi County region to ensure freshness and traceability. The</w:t>
      </w:r>
      <w:r>
        <w:t xml:space="preserve"> </w:t>
      </w:r>
      <w:r>
        <w:t xml:space="preserve">Baker</w:t>
      </w:r>
      <w:r>
        <w:t xml:space="preserve"> </w:t>
      </w:r>
      <w:r>
        <w:t xml:space="preserve">team will conduct a pre-event consultation with the client to finalise design specifications, flavour profiles, and dietary accommodation requirements.</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Three-tier wedding cake (vanilla-bean sponge, raspberry filling, Swiss meringue buttercream, fresh flower decoration)</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Feeds approx. 120 guests; 6-inch, 8-inch, 10-inch tiers</w:t>
            </w:r>
          </w:p>
        </w:tc>
      </w:tr>
      <w:tr>
        <w:tc>
          <w:tcPr/>
          <w:p>
            <w:pPr>
              <w:pStyle w:val="Compact"/>
              <w:jc w:val="left"/>
            </w:pPr>
            <w:r>
              <w:t xml:space="preserve">2</w:t>
            </w:r>
          </w:p>
        </w:tc>
        <w:tc>
          <w:tcPr/>
          <w:p>
            <w:pPr>
              <w:pStyle w:val="Compact"/>
              <w:jc w:val="left"/>
            </w:pPr>
            <w:r>
              <w:t xml:space="preserve">Assorted premium pastries (croissants, pain au chocolat, danish pastries, éclairs) – 4 varieties</w:t>
            </w:r>
          </w:p>
        </w:tc>
        <w:tc>
          <w:tcPr/>
          <w:p>
            <w:pPr>
              <w:pStyle w:val="Compact"/>
              <w:jc w:val="left"/>
            </w:pPr>
            <w:r>
              <w:t xml:space="preserve">200 pcs</w:t>
            </w:r>
          </w:p>
        </w:tc>
        <w:tc>
          <w:tcPr/>
          <w:p>
            <w:pPr>
              <w:pStyle w:val="Compact"/>
              <w:jc w:val="left"/>
            </w:pPr>
            <w:r>
              <w:t xml:space="preserve">185</w:t>
            </w:r>
          </w:p>
        </w:tc>
        <w:tc>
          <w:tcPr/>
          <w:p>
            <w:pPr>
              <w:pStyle w:val="Compact"/>
              <w:jc w:val="left"/>
            </w:pPr>
            <w:r>
              <w:t xml:space="preserve">37,000</w:t>
            </w:r>
          </w:p>
        </w:tc>
        <w:tc>
          <w:tcPr/>
          <w:p>
            <w:pPr>
              <w:pStyle w:val="Compact"/>
              <w:jc w:val="left"/>
            </w:pPr>
            <w:r>
              <w:t xml:space="preserve">Baked fresh on event morning; individually boxed</w:t>
            </w:r>
          </w:p>
        </w:tc>
      </w:tr>
      <w:tr>
        <w:tc>
          <w:tcPr/>
          <w:p>
            <w:pPr>
              <w:pStyle w:val="Compact"/>
              <w:jc w:val="left"/>
            </w:pPr>
            <w:r>
              <w:t xml:space="preserve">3</w:t>
            </w:r>
          </w:p>
        </w:tc>
        <w:tc>
          <w:tcPr/>
          <w:p>
            <w:pPr>
              <w:pStyle w:val="Compact"/>
              <w:jc w:val="left"/>
            </w:pPr>
            <w:r>
              <w:t xml:space="preserve">Macaron tower (12 flavours, 3 tiers, custom topper with couple's names)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Approx. 150 macarons; includes display stand</w:t>
            </w:r>
          </w:p>
        </w:tc>
      </w:tr>
      <w:tr>
        <w:tc>
          <w:tcPr/>
          <w:p>
            <w:pPr>
              <w:pStyle w:val="Compact"/>
              <w:jc w:val="left"/>
            </w:pPr>
            <w:r>
              <w:t xml:space="preserve">4</w:t>
            </w:r>
          </w:p>
        </w:tc>
        <w:tc>
          <w:tcPr/>
          <w:p>
            <w:pPr>
              <w:pStyle w:val="Compact"/>
              <w:jc w:val="left"/>
            </w:pPr>
            <w:r>
              <w:t xml:space="preserve">Gluten-free &amp; vegan dessert platter (carrot cake, brownies, fruit tarts) – 60 pieces</w:t>
            </w:r>
          </w:p>
        </w:tc>
        <w:tc>
          <w:tcPr/>
          <w:p>
            <w:pPr>
              <w:pStyle w:val="Compact"/>
              <w:jc w:val="left"/>
            </w:pPr>
            <w:r>
              <w:t xml:space="preserve">60 pcs</w:t>
            </w:r>
          </w:p>
        </w:tc>
        <w:tc>
          <w:tcPr/>
          <w:p>
            <w:pPr>
              <w:pStyle w:val="Compact"/>
              <w:jc w:val="left"/>
            </w:pPr>
            <w:r>
              <w:t xml:space="preserve">250</w:t>
            </w:r>
          </w:p>
        </w:tc>
        <w:tc>
          <w:tcPr/>
          <w:p>
            <w:pPr>
              <w:pStyle w:val="Compact"/>
              <w:jc w:val="left"/>
            </w:pPr>
            <w:r>
              <w:t xml:space="preserve">15,000</w:t>
            </w:r>
          </w:p>
        </w:tc>
        <w:tc>
          <w:tcPr/>
          <w:p>
            <w:pPr>
              <w:pStyle w:val="Compact"/>
              <w:jc w:val="left"/>
            </w:pPr>
            <w:r>
              <w:t xml:space="preserve">Certified allergen-free production line</w:t>
            </w:r>
          </w:p>
        </w:tc>
      </w:tr>
      <w:tr>
        <w:tc>
          <w:tcPr/>
          <w:p>
            <w:pPr>
              <w:pStyle w:val="Compact"/>
              <w:jc w:val="left"/>
            </w:pPr>
            <w:r>
              <w:t xml:space="preserve">5</w:t>
            </w:r>
          </w:p>
        </w:tc>
        <w:tc>
          <w:tcPr/>
          <w:p>
            <w:pPr>
              <w:pStyle w:val="Compact"/>
              <w:jc w:val="left"/>
            </w:pPr>
            <w:r>
              <w:t xml:space="preserve">On-site</w:t>
            </w:r>
            <w:r>
              <w:t xml:space="preserve"> </w:t>
            </w:r>
            <w:r>
              <w:t xml:space="preserve">Baker</w:t>
            </w:r>
            <w:r>
              <w:t xml:space="preserve"> </w:t>
            </w:r>
            <w:r>
              <w:t xml:space="preserve">team for cake assembly, plating, and guest service (2 bakers + 1 assistant, 6 hours)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Arrival at venue 4 hours before event start</w:t>
            </w:r>
          </w:p>
        </w:tc>
      </w:tr>
      <w:tr>
        <w:tc>
          <w:tcPr/>
          <w:p>
            <w:pPr>
              <w:pStyle w:val="Compact"/>
              <w:jc w:val="left"/>
            </w:pPr>
            <w:r>
              <w:t xml:space="preserve">6</w:t>
            </w:r>
          </w:p>
        </w:tc>
        <w:tc>
          <w:tcPr/>
          <w:p>
            <w:pPr>
              <w:pStyle w:val="Compact"/>
              <w:jc w:val="left"/>
            </w:pPr>
            <w:r>
              <w:t xml:space="preserve">Delivery, refrigerated transport, and on-site setup within Kenya Nairobi city limits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Includes chilled van and setup equipment</w:t>
            </w:r>
          </w:p>
        </w:tc>
      </w:tr>
      <w:tr>
        <w:tc>
          <w:tcPr/>
          <w:p>
            <w:pPr>
              <w:pStyle w:val="Compact"/>
              <w:jc w:val="left"/>
            </w:pPr>
            <w:r>
              <w:t xml:space="preserve">7</w:t>
            </w:r>
          </w:p>
        </w:tc>
        <w:tc>
          <w:tcPr/>
          <w:p>
            <w:pPr>
              <w:pStyle w:val="Compact"/>
              <w:jc w:val="left"/>
            </w:pPr>
            <w:r>
              <w:t xml:space="preserve">Design consultation &amp; tasting session (2 weeks prior to event, at our Kenya Nairobi studio)</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Complimentary if full order is confirmed</w:t>
            </w:r>
          </w:p>
        </w:tc>
      </w:tr>
      <w:tr>
        <w:tc>
          <w:tcPr/>
          <w:p>
            <w:pPr>
              <w:pStyle w:val="Compact"/>
              <w:jc w:val="left"/>
            </w:pPr>
            <w:r>
              <w:t xml:space="preserve">8</w:t>
            </w:r>
          </w:p>
        </w:tc>
        <w:tc>
          <w:tcPr/>
          <w:p>
            <w:pPr>
              <w:pStyle w:val="Compact"/>
              <w:jc w:val="left"/>
            </w:pPr>
            <w:r>
              <w:t xml:space="preserve">Emergency backup batch (10% of pastry quantity) held in reserve at our Nairobi facility</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Charged only if backup items are consumed</w:t>
            </w:r>
          </w:p>
        </w:tc>
      </w:tr>
      <w:tr>
        <w:tc>
          <w:tcPr>
            <w:gridSpan w:val="4"/>
          </w:tcPr>
          <w:p>
            <w:pPr>
              <w:pStyle w:val="Compact"/>
              <w:jc w:val="right"/>
            </w:pPr>
            <w:r>
              <w:t xml:space="preserve">Subtotal:</w:t>
            </w:r>
          </w:p>
        </w:tc>
        <w:tc>
          <w:tcPr/>
          <w:p>
            <w:pPr>
              <w:pStyle w:val="Compact"/>
              <w:jc w:val="left"/>
            </w:pPr>
            <w:r>
              <w:t xml:space="preserve">157,000</w:t>
            </w:r>
          </w:p>
        </w:tc>
        <w:tc>
          <w:tcPr/>
          <w:p>
            <w:pPr>
              <w:pStyle w:val="Compact"/>
            </w:pPr>
          </w:p>
        </w:tc>
      </w:tr>
      <w:tr>
        <w:tc>
          <w:tcPr>
            <w:gridSpan w:val="4"/>
          </w:tcPr>
          <w:p>
            <w:pPr>
              <w:pStyle w:val="Compact"/>
              <w:jc w:val="right"/>
            </w:pPr>
            <w:r>
              <w:t xml:space="preserve">VAT (16%):</w:t>
            </w:r>
          </w:p>
        </w:tc>
        <w:tc>
          <w:tcPr/>
          <w:p>
            <w:pPr>
              <w:pStyle w:val="Compact"/>
              <w:jc w:val="left"/>
            </w:pPr>
            <w:r>
              <w:t xml:space="preserve">25,120</w:t>
            </w:r>
          </w:p>
        </w:tc>
        <w:tc>
          <w:tcPr/>
          <w:p>
            <w:pPr>
              <w:pStyle w:val="Compact"/>
            </w:pPr>
          </w:p>
        </w:tc>
      </w:tr>
      <w:tr>
        <w:tc>
          <w:tcPr>
            <w:gridSpan w:val="4"/>
          </w:tcPr>
          <w:p>
            <w:pPr>
              <w:pStyle w:val="Compact"/>
              <w:jc w:val="right"/>
            </w:pPr>
            <w:r>
              <w:t xml:space="preserve">Grand Total (KES):</w:t>
            </w:r>
          </w:p>
        </w:tc>
        <w:tc>
          <w:tcPr/>
          <w:p>
            <w:pPr>
              <w:pStyle w:val="Compact"/>
              <w:jc w:val="left"/>
            </w:pPr>
            <w:r>
              <w:t xml:space="preserve">182,120</w:t>
            </w:r>
          </w:p>
        </w:tc>
        <w:tc>
          <w:tcPr/>
          <w:p>
            <w:pPr>
              <w:pStyle w:val="Compact"/>
            </w:pPr>
          </w:p>
        </w:tc>
      </w:tr>
    </w:tbl>
    <w:p>
      <w:pPr>
        <w:pStyle w:val="BodyText"/>
      </w:pPr>
      <w:r>
        <w:rPr>
          <w:bCs/>
          <w:b/>
        </w:rPr>
        <w:t xml:space="preserve">Note:</w:t>
      </w:r>
      <w:r>
        <w:t xml:space="preserve"> </w:t>
      </w:r>
      <w:r>
        <w:t xml:space="preserve">The tasting session fee (Item 7) will be fully waived and deducted from the final invoice upon execution of the service agreement. The effective Grand Total in that case will be</w:t>
      </w:r>
      <w:r>
        <w:t xml:space="preserve"> </w:t>
      </w:r>
      <w:r>
        <w:rPr>
          <w:bCs/>
          <w:b/>
        </w:rPr>
        <w:t xml:space="preserve">KES 177,120</w:t>
      </w:r>
      <w:r>
        <w:t xml:space="preserve">. All prices are quoted in Kenyan Shillings (KES) and are inclusive of all materials, labour, and standard equipment.</w:t>
      </w:r>
    </w:p>
    <w:p>
      <w:pPr>
        <w:pStyle w:val="BodyText"/>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fluctuating raw material costs in the Kenya Nairobi market.</w:t>
      </w:r>
    </w:p>
    <w:p>
      <w:pPr>
        <w:numPr>
          <w:ilvl w:val="0"/>
          <w:numId w:val="1001"/>
        </w:numPr>
        <w:pStyle w:val="Compact"/>
      </w:pPr>
      <w:r>
        <w:t xml:space="preserve">A non-refundable deposit of fifty percent (50%) of the Grand Total, amounting to KES 91,060, is required to secure the production slot. The balance of fifty percent (50%) is due no later than forty-eight (48) hours before the event date.</w:t>
      </w:r>
    </w:p>
    <w:p>
      <w:pPr>
        <w:numPr>
          <w:ilvl w:val="0"/>
          <w:numId w:val="1001"/>
        </w:numPr>
        <w:pStyle w:val="Compact"/>
      </w:pPr>
      <w:r>
        <w:t xml:space="preserve">All payments shall be made via bank transfer to Nairobi Artisan Bakery &amp; Catering Ltd., Equity Bank, Account No. 0123456789, Branch: Westlands, Kenya Nairobi. Cheques and cash payments are not accepted for orders exceeding KES 50,000.</w:t>
      </w:r>
    </w:p>
    <w:p>
      <w:pPr>
        <w:numPr>
          <w:ilvl w:val="0"/>
          <w:numId w:val="1001"/>
        </w:numPr>
        <w:pStyle w:val="Compact"/>
      </w:pPr>
      <w:r>
        <w:t xml:space="preserve">The</w:t>
      </w:r>
      <w:r>
        <w:t xml:space="preserve"> </w:t>
      </w:r>
      <w:r>
        <w:t xml:space="preserve">Baker</w:t>
      </w:r>
      <w:r>
        <w:t xml:space="preserve"> </w:t>
      </w:r>
      <w:r>
        <w:t xml:space="preserve">reserves the right to substitute any ingredient that is temporarily unavailable with an equivalent-quality alternative, provided prior written notice is given to the client at least five (5) business days before the event.</w:t>
      </w:r>
    </w:p>
    <w:p>
      <w:pPr>
        <w:numPr>
          <w:ilvl w:val="0"/>
          <w:numId w:val="1001"/>
        </w:numPr>
        <w:pStyle w:val="Compact"/>
      </w:pPr>
      <w:r>
        <w:t xml:space="preserve">All baked products are produced in a facility that handles common allergens including wheat, dairy, eggs, nuts, and soy. While dedicated gluten-free and vegan lines are maintained, cross-contamination cannot be entirely ruled out. Clients with severe allergies are advised to inform the</w:t>
      </w:r>
      <w:r>
        <w:t xml:space="preserve"> </w:t>
      </w:r>
      <w:r>
        <w:t xml:space="preserve">Baker</w:t>
      </w:r>
      <w:r>
        <w:t xml:space="preserve"> </w:t>
      </w:r>
      <w:r>
        <w:t xml:space="preserve">team in writing at the time of booking.</w:t>
      </w:r>
    </w:p>
    <w:p>
      <w:pPr>
        <w:numPr>
          <w:ilvl w:val="0"/>
          <w:numId w:val="1001"/>
        </w:numPr>
        <w:pStyle w:val="Compact"/>
      </w:pPr>
      <w:r>
        <w:t xml:space="preserve">Delivery is limited to the Kenya Nairobi metropolitan area and Nairobi County. For venues located outside this radius (e.g., Naivasha, Kitale, or Mombasa), an additional transport surcharge of KES 15 per kilometre will apply and will be itemised on the final invoice.</w:t>
      </w:r>
    </w:p>
    <w:p>
      <w:pPr>
        <w:numPr>
          <w:ilvl w:val="0"/>
          <w:numId w:val="1001"/>
        </w:numPr>
        <w:pStyle w:val="Compact"/>
      </w:pPr>
      <w:r>
        <w:t xml:space="preserve">Cancellations made more than fourteen (14) days before the event date will incur a 25% penalty on the deposit. Cancellations within fourteen (14) days will result in forfeiture of the full deposit. No refunds are issued for partial cancellations of individual items once production has commenced.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production begins. The Service Agreement will incorporate all terms stated herein.</w:t>
      </w:r>
    </w:p>
    <w:p>
      <w:pPr>
        <w:numPr>
          <w:ilvl w:val="0"/>
          <w:numId w:val="1001"/>
        </w:numPr>
        <w:pStyle w:val="Compact"/>
      </w:pPr>
      <w:r>
        <w:t xml:space="preserve">Our</w:t>
      </w:r>
      <w:r>
        <w:t xml:space="preserve"> </w:t>
      </w:r>
      <w:r>
        <w:t xml:space="preserve">Baker</w:t>
      </w:r>
      <w:r>
        <w:t xml:space="preserve"> </w:t>
      </w:r>
      <w:r>
        <w:t xml:space="preserve">team operates under a valid Food Hygiene Certificate issued by the Nairobi City County Public Health Department and a valid Business Permit for Kenya Nairobi. Copies of these certificates are available upon request.</w:t>
      </w:r>
    </w:p>
    <w:p>
      <w:pPr>
        <w:numPr>
          <w:ilvl w:val="0"/>
          <w:numId w:val="1001"/>
        </w:numPr>
        <w:pStyle w:val="Compact"/>
      </w:pPr>
      <w:r>
        <w:t xml:space="preserve">Any disputes arising from this engagement shall be resolved through mediation in Kenya Nairobi in accordance with the laws of the Republic of Kenya.</w:t>
      </w:r>
    </w:p>
    <w:p>
      <w:pPr>
        <w:pStyle w:val="FirstParagraph"/>
      </w:pPr>
      <w:r>
        <w:t xml:space="preserve">4. 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The</w:t>
      </w:r>
      <w:r>
        <w:t xml:space="preserve"> </w:t>
      </w:r>
      <w:r>
        <w:t xml:space="preserve">Baker</w:t>
      </w:r>
      <w:r>
        <w:t xml:space="preserve"> </w:t>
      </w:r>
      <w:r>
        <w:t xml:space="preserve">(Nairobi Artisan Bakery &amp; Catering Ltd.) confirms that all quoted prices, specifications, and delivery timelines are accurate and binding for the validity period stated.</w:t>
      </w:r>
    </w:p>
    <w:p>
      <w:pPr>
        <w:pStyle w:val="BodyText"/>
      </w:pPr>
      <w:r>
        <w:rPr>
          <w:bCs/>
          <w:b/>
        </w:rPr>
        <w:t xml:space="preserve">For: Nairobi Artisan Bakery &amp; Catering Ltd.</w:t>
      </w:r>
      <w:r>
        <w:br/>
      </w:r>
      <w:r>
        <w:t xml:space="preserve">Name: James Otieno</w:t>
      </w:r>
      <w:r>
        <w:br/>
      </w:r>
      <w:r>
        <w:t xml:space="preserve">Title: Head Baker &amp; Operations Manager</w:t>
      </w:r>
      <w:r>
        <w:br/>
      </w:r>
      <w:r>
        <w:t xml:space="preserve">Signature: _________________________</w:t>
      </w:r>
      <w:r>
        <w:br/>
      </w:r>
      <w:r>
        <w:t xml:space="preserve">Date: _________________________</w:t>
      </w:r>
    </w:p>
    <w:p>
      <w:pPr>
        <w:pStyle w:val="BodyText"/>
      </w:pPr>
      <w:r>
        <w:rPr>
          <w:bCs/>
          <w:b/>
        </w:rPr>
        <w:t xml:space="preserve">For: Kamau Events &amp; Weddings (Client)</w:t>
      </w:r>
      <w:r>
        <w:br/>
      </w:r>
      <w:r>
        <w:t xml:space="preserve">Name: Mrs. Wanjiku Kamau</w:t>
      </w:r>
      <w:r>
        <w:br/>
      </w:r>
      <w:r>
        <w:t xml:space="preserve">Title: Event Director</w:t>
      </w:r>
      <w:r>
        <w:br/>
      </w:r>
      <w:r>
        <w:t xml:space="preserve">Signature: _________________________</w:t>
      </w:r>
      <w:r>
        <w:br/>
      </w:r>
      <w:r>
        <w:t xml:space="preserve">Date: _________________________</w:t>
      </w:r>
    </w:p>
    <w:p>
      <w:pPr>
        <w:pStyle w:val="BodyText"/>
      </w:pPr>
      <w:r>
        <w:t xml:space="preserve">Nairobi Artisan Bakery &amp; Catering Ltd. | Kenya Nairobi | P.O. Box 4521 | +254 712 345 678</w:t>
      </w:r>
    </w:p>
    <w:p>
      <w:pPr>
        <w:pStyle w:val="BodyText"/>
      </w:pPr>
      <w:r>
        <w:t xml:space="preserve">This Quotation Estimate document is generated electronically and is valid without a physical stamp.</w:t>
      </w:r>
    </w:p>
    <w:p>
      <w:pPr>
        <w:pStyle w:val="BodyText"/>
      </w:pPr>
      <w:r>
        <w:t xml:space="preserve">Page 1 of 1 | Document Ref: NAB-2025-00847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Kenya Nairobi</dc:title>
  <dc:creator/>
  <dc:language>en</dc:language>
  <cp:keywords/>
  <dcterms:created xsi:type="dcterms:W3CDTF">2026-10-10T01:14:46Z</dcterms:created>
  <dcterms:modified xsi:type="dcterms:W3CDTF">2026-10-10T01:14:46Z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