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Baker Services &amp; Artisan Baking Solutions</w:t>
      </w:r>
    </w:p>
    <w:p>
      <w:pPr>
        <w:pStyle w:val="BodyText"/>
      </w:pPr>
      <w:r>
        <w:t xml:space="preserve">United States Miami — Florida, 33101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QTE-MIA-2025-04872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Maria Elena Rodriguez, Master Baker</w:t>
            </w:r>
          </w:p>
        </w:tc>
        <w:tc>
          <w:tcPr/>
          <w:p>
            <w:pPr>
              <w:pStyle w:val="Compact"/>
              <w:jc w:val="left"/>
            </w:pPr>
            <w:r>
              <w:t xml:space="preserve">License No.:</w:t>
            </w:r>
          </w:p>
        </w:tc>
        <w:tc>
          <w:tcPr/>
          <w:p>
            <w:pPr>
              <w:pStyle w:val="Compact"/>
              <w:jc w:val="left"/>
            </w:pPr>
            <w:r>
              <w:t xml:space="preserve">FL-BKR-2019-00347</w:t>
            </w:r>
          </w:p>
        </w:tc>
      </w:tr>
      <w:tr>
        <w:tc>
          <w:tcPr/>
          <w:p>
            <w:pPr>
              <w:pStyle w:val="Compact"/>
              <w:jc w:val="left"/>
            </w:pPr>
            <w:r>
              <w:t xml:space="preserve">Business Address:</w:t>
            </w:r>
          </w:p>
        </w:tc>
        <w:tc>
          <w:tcPr/>
          <w:p>
            <w:pPr>
              <w:pStyle w:val="Compact"/>
              <w:jc w:val="left"/>
            </w:pPr>
            <w:r>
              <w:t xml:space="preserve">1420 Coral Way, Suite 210, United States Miami, FL 33145</w:t>
            </w:r>
          </w:p>
        </w:tc>
        <w:tc>
          <w:tcPr/>
          <w:p>
            <w:pPr>
              <w:pStyle w:val="Compact"/>
              <w:jc w:val="left"/>
            </w:pPr>
            <w:r>
              <w:t xml:space="preserve">Contact:</w:t>
            </w:r>
          </w:p>
        </w:tc>
        <w:tc>
          <w:tcPr/>
          <w:p>
            <w:pPr>
              <w:pStyle w:val="Compact"/>
              <w:jc w:val="left"/>
            </w:pPr>
            <w:r>
              <w:t xml:space="preserve">(305) 555-0198 | baker.miami@artisanfl.com</w:t>
            </w:r>
          </w:p>
        </w:tc>
      </w:tr>
      <w:tr>
        <w:tc>
          <w:tcPr/>
          <w:p>
            <w:pPr>
              <w:pStyle w:val="Compact"/>
              <w:jc w:val="left"/>
            </w:pPr>
            <w:r>
              <w:t xml:space="preserve">Client Name:</w:t>
            </w:r>
          </w:p>
        </w:tc>
        <w:tc>
          <w:tcPr/>
          <w:p>
            <w:pPr>
              <w:pStyle w:val="Compact"/>
              <w:jc w:val="left"/>
            </w:pPr>
            <w:r>
              <w:t xml:space="preserve">Grand Harbor Events &amp; Catering LLC</w:t>
            </w:r>
          </w:p>
        </w:tc>
        <w:tc>
          <w:tcPr/>
          <w:p>
            <w:pPr>
              <w:pStyle w:val="Compact"/>
              <w:jc w:val="left"/>
            </w:pPr>
            <w:r>
              <w:t xml:space="preserve">Client Address:</w:t>
            </w:r>
          </w:p>
        </w:tc>
        <w:tc>
          <w:tcPr/>
          <w:p>
            <w:pPr>
              <w:pStyle w:val="Compact"/>
              <w:jc w:val="left"/>
            </w:pPr>
            <w:r>
              <w:t xml:space="preserve">880 Biscayne Blvd, United States Miami, FL 33132</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Maria Elena Rodriguez, a licensed and insured professional Baker operating in the United States Miami metropolitan area, to Grand Harbor Events &amp; Catering LLC. The purpose of this document is to provide a comprehensive, itemized cost breakdown for artisan baking services, custom pastry production, and on-site Baker consultation for the upcoming "Coral Gables Summer Gala" scheduled for August 23, 2025. All pricing contained within this Quotation Estimate reflects current market rates for premium baking services in the United States Miami region and is subject to the terms and conditions outlined in Section 6 below.</w:t>
      </w:r>
    </w:p>
    <w:bookmarkEnd w:id="21"/>
    <w:bookmarkStart w:id="22" w:name="scope-of-services"/>
    <w:p>
      <w:pPr>
        <w:pStyle w:val="Heading2"/>
      </w:pPr>
      <w:r>
        <w:t xml:space="preserve">2. Scope of Services</w:t>
      </w:r>
    </w:p>
    <w:p>
      <w:pPr>
        <w:pStyle w:val="FirstParagraph"/>
      </w:pPr>
      <w:r>
        <w:t xml:space="preserve">The Baker engaged under this Quotation Estimate will provide end-to-end baking and pastry services, including but not limited to: design and production of a three-tiered wedding-style celebration cake, a selection of artisan pastries, custom bread loaves, and a dessert display station. The Baker will also supply all necessary ingredients, equipment, and a team of two (2) assistant bakers to ensure timely delivery and presentation at the client's venue in United States Miami.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Baker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Three-tiered celebration cake (vanilla-bean sponge, cream cheese frosting, fresh floral decoration) — Baker design &amp; production</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02</w:t>
            </w:r>
          </w:p>
        </w:tc>
        <w:tc>
          <w:tcPr/>
          <w:p>
            <w:pPr>
              <w:pStyle w:val="Compact"/>
              <w:jc w:val="left"/>
            </w:pPr>
            <w:r>
              <w:t xml:space="preserve">Artisan pastry assortment (croissants, pain au chocolat, danishes, éclairs) — 120 pieces, baked fresh by the Baker</w:t>
            </w:r>
          </w:p>
        </w:tc>
        <w:tc>
          <w:tcPr/>
          <w:p>
            <w:pPr>
              <w:pStyle w:val="Compact"/>
              <w:jc w:val="left"/>
            </w:pPr>
            <w:r>
              <w:t xml:space="preserve">120</w:t>
            </w:r>
          </w:p>
        </w:tc>
        <w:tc>
          <w:tcPr/>
          <w:p>
            <w:pPr>
              <w:pStyle w:val="Compact"/>
              <w:jc w:val="left"/>
            </w:pPr>
            <w:r>
              <w:t xml:space="preserve">$4.75</w:t>
            </w:r>
          </w:p>
        </w:tc>
        <w:tc>
          <w:tcPr/>
          <w:p>
            <w:pPr>
              <w:pStyle w:val="Compact"/>
              <w:jc w:val="left"/>
            </w:pPr>
            <w:r>
              <w:t xml:space="preserve">$570.00</w:t>
            </w:r>
          </w:p>
        </w:tc>
      </w:tr>
      <w:tr>
        <w:tc>
          <w:tcPr/>
          <w:p>
            <w:pPr>
              <w:pStyle w:val="Compact"/>
              <w:jc w:val="left"/>
            </w:pPr>
            <w:r>
              <w:t xml:space="preserve">03</w:t>
            </w:r>
          </w:p>
        </w:tc>
        <w:tc>
          <w:tcPr/>
          <w:p>
            <w:pPr>
              <w:pStyle w:val="Compact"/>
              <w:jc w:val="left"/>
            </w:pPr>
            <w:r>
              <w:t xml:space="preserve">Custom sourdough and ciabatta bread loaves (8 varieties) — Baker fermentation &amp; baking</w:t>
            </w:r>
          </w:p>
        </w:tc>
        <w:tc>
          <w:tcPr/>
          <w:p>
            <w:pPr>
              <w:pStyle w:val="Compact"/>
              <w:jc w:val="left"/>
            </w:pPr>
            <w:r>
              <w:t xml:space="preserve">40</w:t>
            </w:r>
          </w:p>
        </w:tc>
        <w:tc>
          <w:tcPr/>
          <w:p>
            <w:pPr>
              <w:pStyle w:val="Compact"/>
              <w:jc w:val="left"/>
            </w:pPr>
            <w:r>
              <w:t xml:space="preserve">$6.50</w:t>
            </w:r>
          </w:p>
        </w:tc>
        <w:tc>
          <w:tcPr/>
          <w:p>
            <w:pPr>
              <w:pStyle w:val="Compact"/>
              <w:jc w:val="left"/>
            </w:pPr>
            <w:r>
              <w:t xml:space="preserve">$260.00</w:t>
            </w:r>
          </w:p>
        </w:tc>
      </w:tr>
      <w:tr>
        <w:tc>
          <w:tcPr/>
          <w:p>
            <w:pPr>
              <w:pStyle w:val="Compact"/>
              <w:jc w:val="left"/>
            </w:pPr>
            <w:r>
              <w:t xml:space="preserve">04</w:t>
            </w:r>
          </w:p>
        </w:tc>
        <w:tc>
          <w:tcPr/>
          <w:p>
            <w:pPr>
              <w:pStyle w:val="Compact"/>
              <w:jc w:val="left"/>
            </w:pPr>
            <w:r>
              <w:t xml:space="preserve">Dessert display station setup &amp; staffing (Baker + 2 assistants, 4-hour on-site presence)</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05</w:t>
            </w:r>
          </w:p>
        </w:tc>
        <w:tc>
          <w:tcPr/>
          <w:p>
            <w:pPr>
              <w:pStyle w:val="Compact"/>
              <w:jc w:val="left"/>
            </w:pPr>
            <w:r>
              <w:t xml:space="preserve">Pre-event consultation &amp; tasting session at Baker's United States Miami studio (2 hours)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Transportation &amp; delivery of all baked goods to venue in United States Miami (climate-controlled vehicle)</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07</w:t>
            </w:r>
          </w:p>
        </w:tc>
        <w:tc>
          <w:tcPr/>
          <w:p>
            <w:pPr>
              <w:pStyle w:val="Compact"/>
              <w:jc w:val="left"/>
            </w:pPr>
            <w:r>
              <w:t xml:space="preserve">Emergency backup batch (10% of pastry order) held in reserve at Baker's facility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$3,715.00</w:t>
            </w:r>
          </w:p>
        </w:tc>
      </w:tr>
      <w:tr>
        <w:tc>
          <w:tcPr/>
          <w:p>
            <w:pPr>
              <w:pStyle w:val="Compact"/>
              <w:jc w:val="left"/>
            </w:pPr>
            <w:r>
              <w:t xml:space="preserve">Florida State Sales Tax (6.5%)</w:t>
            </w:r>
          </w:p>
        </w:tc>
        <w:tc>
          <w:tcPr/>
          <w:p>
            <w:pPr>
              <w:pStyle w:val="Compact"/>
              <w:jc w:val="right"/>
            </w:pPr>
            <w:r>
              <w:t xml:space="preserve">$241.48</w:t>
            </w:r>
          </w:p>
        </w:tc>
      </w:tr>
      <w:tr>
        <w:tc>
          <w:tcPr/>
          <w:p>
            <w:pPr>
              <w:pStyle w:val="Compact"/>
              <w:jc w:val="left"/>
            </w:pPr>
            <w:r>
              <w:t xml:space="preserve">Miami-Dade County Surcharge (1.0%)</w:t>
            </w:r>
          </w:p>
        </w:tc>
        <w:tc>
          <w:tcPr/>
          <w:p>
            <w:pPr>
              <w:pStyle w:val="Compact"/>
              <w:jc w:val="right"/>
            </w:pPr>
            <w:r>
              <w:t xml:space="preserve">$37.15</w:t>
            </w:r>
          </w:p>
        </w:tc>
      </w:tr>
      <w:tr>
        <w:tc>
          <w:tcPr/>
          <w:p>
            <w:pPr>
              <w:pStyle w:val="Compact"/>
              <w:jc w:val="left"/>
            </w:pPr>
            <w:r>
              <w:t xml:space="preserve">GRAND TOTAL</w:t>
            </w:r>
          </w:p>
        </w:tc>
        <w:tc>
          <w:tcPr/>
          <w:p>
            <w:pPr>
              <w:pStyle w:val="Compact"/>
              <w:jc w:val="right"/>
            </w:pPr>
            <w:r>
              <w:t xml:space="preserve">$3,993.63</w:t>
            </w:r>
          </w:p>
        </w:tc>
      </w:tr>
    </w:tbl>
    <w:bookmarkEnd w:id="23"/>
    <w:bookmarkStart w:id="24" w:name="baker-qualifications-credentials"/>
    <w:p>
      <w:pPr>
        <w:pStyle w:val="Heading2"/>
      </w:pPr>
      <w:r>
        <w:t xml:space="preserve">4. Baker Qualifications &amp; Credentials</w:t>
      </w:r>
    </w:p>
    <w:p>
      <w:pPr>
        <w:pStyle w:val="FirstParagraph"/>
      </w:pPr>
      <w:r>
        <w:t xml:space="preserve">The Baker named in this Quotation Estimate holds a Certified Pastry Chef designation from the Culinary Institute of America, has over fourteen (14) years of professional baking experience, and maintains full food-handler certification compliant with Miami-Dade County Health Department regulations. The Baker's studio in United States Miami is inspected and rated "A" by the local health authority. All allergen protocols, HACCP standards, and Florida food-safety codes are strictly observed throughout the production process.</w:t>
      </w:r>
    </w:p>
    <w:bookmarkEnd w:id="24"/>
    <w:bookmarkStart w:id="25" w:name="payment-terms"/>
    <w:p>
      <w:pPr>
        <w:pStyle w:val="Heading2"/>
      </w:pPr>
      <w:r>
        <w:t xml:space="preserve">5. Payment Terms</w:t>
      </w:r>
    </w:p>
    <w:p>
      <w:pPr>
        <w:pStyle w:val="FirstParagraph"/>
      </w:pPr>
      <w:r>
        <w:t xml:space="preserve">A non-refundable deposit of fifty percent (50%) of the grand total, amounting to $1,996.82, is due upon acceptance of this Quotation Estimate. The remaining balance of $1,996.81 shall be invoiced and payable within seven (7) business days following the event date. Payment may be made via bank transfer, certified check, or major credit card. Late payments are subject to a 1.5% monthly interest charge as permitted under Florida state law.</w:t>
      </w:r>
    </w:p>
    <w:bookmarkEnd w:id="25"/>
    <w:bookmarkStart w:id="26" w:name="terms-conditions"/>
    <w:p>
      <w:pPr>
        <w:pStyle w:val="Heading2"/>
      </w:pPr>
      <w:r>
        <w:t xml:space="preserve">6. Terms &amp; Conditions</w:t>
      </w:r>
    </w:p>
    <w:p>
      <w:pPr>
        <w:numPr>
          <w:ilvl w:val="0"/>
          <w:numId w:val="1001"/>
        </w:numPr>
        <w:pStyle w:val="Compact"/>
      </w:pPr>
      <w:r>
        <w:t xml:space="preserve">This Quotation Estimate is valid for thirty (30) calendar days from the date of issue. After the expiration date, the Baker reserves the right to revise pricing due to ingredient cost fluctuations in the United States Miami market.</w:t>
      </w:r>
    </w:p>
    <w:p>
      <w:pPr>
        <w:numPr>
          <w:ilvl w:val="0"/>
          <w:numId w:val="1001"/>
        </w:numPr>
        <w:pStyle w:val="Compact"/>
      </w:pPr>
      <w:r>
        <w:t xml:space="preserve">All custom designs must be approved in writing by the client no later than fourteen (14) days prior to the event. The Baker will provide digital renderings for client review.</w:t>
      </w:r>
    </w:p>
    <w:p>
      <w:pPr>
        <w:numPr>
          <w:ilvl w:val="0"/>
          <w:numId w:val="1001"/>
        </w:numPr>
        <w:pStyle w:val="Compact"/>
      </w:pPr>
      <w:r>
        <w:t xml:space="preserve">The Baker is not liable for damages caused by force majeure events, including but not limited to hurricanes, tropical storms, or severe weather common to the United States Miami coastline.</w:t>
      </w:r>
    </w:p>
    <w:p>
      <w:pPr>
        <w:numPr>
          <w:ilvl w:val="0"/>
          <w:numId w:val="1001"/>
        </w:numPr>
        <w:pStyle w:val="Compact"/>
      </w:pPr>
      <w:r>
        <w:t xml:space="preserve">Any changes to the scope of work after the tasting session will be subject to a revised Quotation Estimate and additional charges at the Baker's discretion.</w:t>
      </w:r>
    </w:p>
    <w:p>
      <w:pPr>
        <w:numPr>
          <w:ilvl w:val="0"/>
          <w:numId w:val="1001"/>
        </w:numPr>
        <w:pStyle w:val="Compact"/>
      </w:pPr>
      <w:r>
        <w:t xml:space="preserve">All baked goods are produced in a facility that handles wheat, dairy, eggs, nuts, and soy. The Baker will provide a full allergen disclosure sheet 48 hours before the event.</w:t>
      </w:r>
    </w:p>
    <w:p>
      <w:pPr>
        <w:numPr>
          <w:ilvl w:val="0"/>
          <w:numId w:val="1001"/>
        </w:numPr>
        <w:pStyle w:val="Compact"/>
      </w:pPr>
      <w:r>
        <w:t xml:space="preserve">This Quotation Estimate does not constitute a binding contract until both parties have signed and returned the acceptance page. Governing law: State of Florida, United States.</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and agrees to the terms, pricing, and conditions set forth herein for the Baker services described. The Baker confirms availability for the stated event date and commits to delivering all items in accordance with the specifications outlined in this document.</w:t>
      </w:r>
    </w:p>
    <w:p>
      <w:pPr>
        <w:pStyle w:val="BodyText"/>
      </w:pPr>
      <w:r>
        <w:rPr>
          <w:bCs/>
          <w:b/>
        </w:rPr>
        <w:t xml:space="preserve">For the Baker (Service Provider):</w:t>
      </w:r>
      <w:r>
        <w:br/>
      </w:r>
      <w:r>
        <w:t xml:space="preserve">Maria Elena Rodriguez, Master Baker</w:t>
      </w:r>
      <w:r>
        <w:br/>
      </w:r>
      <w:r>
        <w:t xml:space="preserve">Signature: ___________________________</w:t>
      </w:r>
      <w:r>
        <w:br/>
      </w:r>
      <w:r>
        <w:t xml:space="preserve">Date: ___________________________</w:t>
      </w:r>
      <w:r>
        <w:br/>
      </w:r>
      <w:r>
        <w:t xml:space="preserve">United States Miami, FL</w:t>
      </w:r>
    </w:p>
    <w:p>
      <w:pPr>
        <w:pStyle w:val="BodyText"/>
      </w:pPr>
      <w:r>
        <w:rPr>
          <w:bCs/>
          <w:b/>
        </w:rPr>
        <w:t xml:space="preserve">For the Client:</w:t>
      </w:r>
      <w:r>
        <w:br/>
      </w:r>
      <w:r>
        <w:t xml:space="preserve">Grand Harbor Events &amp; Catering LLC</w:t>
      </w:r>
      <w:r>
        <w:br/>
      </w:r>
      <w:r>
        <w:t xml:space="preserve">Authorized Representative: ___________________________</w:t>
      </w:r>
      <w:r>
        <w:br/>
      </w:r>
      <w:r>
        <w:t xml:space="preserve">Title: ___________________________</w:t>
      </w:r>
      <w:r>
        <w:br/>
      </w:r>
      <w:r>
        <w:t xml:space="preserve">Date: ___________________________</w:t>
      </w:r>
      <w:r>
        <w:br/>
      </w:r>
      <w:r>
        <w:t xml:space="preserve">United States Miami, FL</w:t>
      </w:r>
    </w:p>
    <w:p>
      <w:pPr>
        <w:pStyle w:val="BodyText"/>
      </w:pPr>
      <w:r>
        <w:t xml:space="preserve">This Quotation Estimate was prepared by a licensed Baker operating in United States Miami, Florida.</w:t>
      </w:r>
      <w:r>
        <w:t xml:space="preserve"> </w:t>
      </w:r>
      <w:r>
        <w:t xml:space="preserve">Document Reference: QTE-MIA-2025-04872 | Page 1 of 1</w:t>
      </w:r>
      <w:r>
        <w:br/>
      </w:r>
      <w:r>
        <w:t xml:space="preserve">© 2025 Rodriguez Artisan Baking Studio, United States Miami.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States Miami</dc:title>
  <dc:creator/>
  <dc:language>en</dc:language>
  <cp:keywords/>
  <dcterms:created xsi:type="dcterms:W3CDTF">2026-10-10T06:11:00Z</dcterms:created>
  <dcterms:modified xsi:type="dcterms:W3CDTF">2026-10-10T06:11:00Z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