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Baker Services — United States New York City</w:t>
      </w:r>
    </w:p>
    <w:p>
      <w:pPr>
        <w:pStyle w:val="BodyText"/>
      </w:pPr>
      <w:r>
        <w:t xml:space="preserve">Golden Crust Artisan Bakery &amp; Catering Co.</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QTE-NYC-2025-04872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Margaret "Maggie" Sullivan, Lead Baker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The Whitmore Event Planning Group</w:t>
      </w:r>
    </w:p>
    <w:p>
      <w:pPr>
        <w:pStyle w:val="BodyText"/>
      </w:pPr>
      <w:r>
        <w:rPr>
          <w:bCs/>
          <w:b/>
        </w:rPr>
        <w:t xml:space="preserve">Address:</w:t>
      </w:r>
      <w:r>
        <w:t xml:space="preserve"> </w:t>
      </w:r>
      <w:r>
        <w:t xml:space="preserve">1420 Lexington Avenue, Suite 800</w:t>
      </w:r>
    </w:p>
    <w:p>
      <w:pPr>
        <w:pStyle w:val="BodyText"/>
      </w:pPr>
      <w:r>
        <w:rPr>
          <w:bCs/>
          <w:b/>
        </w:rPr>
        <w:t xml:space="preserve">City, State, ZIP:</w:t>
      </w:r>
      <w:r>
        <w:t xml:space="preserve"> </w:t>
      </w:r>
      <w:r>
        <w:t xml:space="preserve">United States New York City, NY 10028</w:t>
      </w:r>
    </w:p>
    <w:p>
      <w:pPr>
        <w:pStyle w:val="BodyText"/>
      </w:pPr>
      <w:r>
        <w:rPr>
          <w:bCs/>
          <w:b/>
        </w:rPr>
        <w:t xml:space="preserve">Contact:</w:t>
      </w:r>
      <w:r>
        <w:t xml:space="preserve"> </w:t>
      </w:r>
      <w:r>
        <w:t xml:space="preserve">Daniel Whitmore — (212) 555-0193</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Golden Crust Artisan Bakery &amp; Catering Co., a licensed and insured</w:t>
      </w:r>
      <w:r>
        <w:t xml:space="preserve"> </w:t>
      </w:r>
      <w:r>
        <w:t xml:space="preserve">Baker</w:t>
      </w:r>
      <w:r>
        <w:t xml:space="preserve"> </w:t>
      </w:r>
      <w:r>
        <w:t xml:space="preserve">operation based in the heart of</w:t>
      </w:r>
      <w:r>
        <w:t xml:space="preserve"> </w:t>
      </w:r>
      <w:r>
        <w:t xml:space="preserve">United States New York City</w:t>
      </w:r>
      <w:r>
        <w:t xml:space="preserve">, to provide the client with a comprehensive, itemized breakdown of costs associated with the preparation, delivery, and on-site presentation of artisanal baked goods for the Whitmore Family Reunion Gala scheduled for August 16, 2025, at The Plaza Hotel, 768 Fifth Avenue, Manhattan, New York City, NY 10019. This document serves as a binding financial proposal and shall remain valid for thirty (30) calendar days from the date of issuance unless otherwise stated in writing by the undersigned</w:t>
      </w:r>
      <w:r>
        <w:t xml:space="preserve"> </w:t>
      </w:r>
      <w:r>
        <w:t xml:space="preserve">Baker</w:t>
      </w:r>
      <w:r>
        <w:t xml:space="preserve">.</w:t>
      </w:r>
    </w:p>
    <w:p>
      <w:pPr>
        <w:pStyle w:val="BodyText"/>
      </w:pPr>
      <w:r>
        <w:t xml:space="preserve">2. Scope of Services Provided by the Baker</w:t>
      </w:r>
    </w:p>
    <w:p>
      <w:pPr>
        <w:pStyle w:val="BodyText"/>
      </w:pPr>
      <w:r>
        <w:t xml:space="preserve">The undersigned</w:t>
      </w:r>
      <w:r>
        <w:t xml:space="preserve"> </w:t>
      </w:r>
      <w:r>
        <w:t xml:space="preserve">Baker</w:t>
      </w:r>
      <w:r>
        <w:t xml:space="preserve">, operating under the New York State Department of Agriculture and Markets food service license (License No. NY-BAK-2019-4471), shall provide the following services in</w:t>
      </w:r>
      <w:r>
        <w:t xml:space="preserve"> </w:t>
      </w:r>
      <w:r>
        <w:t xml:space="preserve">United States New York City</w:t>
      </w:r>
      <w:r>
        <w:t xml:space="preserve">:</w:t>
      </w:r>
    </w:p>
    <w:p>
      <w:pPr>
        <w:numPr>
          <w:ilvl w:val="0"/>
          <w:numId w:val="1001"/>
        </w:numPr>
        <w:pStyle w:val="Compact"/>
      </w:pPr>
      <w:r>
        <w:t xml:space="preserve">Design, preparation, and baking of a three-tiered wedding-style celebration cake (12-inch, 10-inch, and 8-inch tiers) featuring vanilla bean sponge, salted caramel filling, and Swiss meringue buttercream, decorated with hand-piped rosettes and fresh seasonal flowers.</w:t>
      </w:r>
    </w:p>
    <w:p>
      <w:pPr>
        <w:numPr>
          <w:ilvl w:val="0"/>
          <w:numId w:val="1001"/>
        </w:numPr>
        <w:pStyle w:val="Compact"/>
      </w:pPr>
      <w:r>
        <w:t xml:space="preserve">Preparation of 200 assorted artisan pastries including croissants, pain au chocolat, kouign-amann, and almond frangipane tarts, baked fresh on the morning of the event.</w:t>
      </w:r>
    </w:p>
    <w:p>
      <w:pPr>
        <w:numPr>
          <w:ilvl w:val="0"/>
          <w:numId w:val="1001"/>
        </w:numPr>
        <w:pStyle w:val="Compact"/>
      </w:pPr>
      <w:r>
        <w:t xml:space="preserve">Production of 150 individual mini-cupcakes in four flavor varieties (lemon poppy seed, dark chocolate, red velvet, and pistachio) for the dessert station.</w:t>
      </w:r>
    </w:p>
    <w:p>
      <w:pPr>
        <w:numPr>
          <w:ilvl w:val="0"/>
          <w:numId w:val="1001"/>
        </w:numPr>
        <w:pStyle w:val="Compact"/>
      </w:pPr>
      <w:r>
        <w:t xml:space="preserve">On-site cake assembly, final decoration, and presentation by the lead</w:t>
      </w:r>
      <w:r>
        <w:t xml:space="preserve"> </w:t>
      </w:r>
      <w:r>
        <w:t xml:space="preserve">Baker</w:t>
      </w:r>
      <w:r>
        <w:t xml:space="preserve"> </w:t>
      </w:r>
      <w:r>
        <w:t xml:space="preserve">and two assistant bakers, arriving no later than 10:00 AM on the event date.</w:t>
      </w:r>
    </w:p>
    <w:p>
      <w:pPr>
        <w:numPr>
          <w:ilvl w:val="0"/>
          <w:numId w:val="1001"/>
        </w:numPr>
        <w:pStyle w:val="Compact"/>
      </w:pPr>
      <w:r>
        <w:t xml:space="preserve">Provision of a dedicated dessert display table setup, including cake stands, pastry trays, serving utensils, and decorative elements consistent with the client's event theme.</w:t>
      </w:r>
    </w:p>
    <w:p>
      <w:pPr>
        <w:numPr>
          <w:ilvl w:val="0"/>
          <w:numId w:val="1001"/>
        </w:numPr>
        <w:pStyle w:val="Compact"/>
      </w:pPr>
      <w:r>
        <w:t xml:space="preserve">Post-event cleanup and removal of all baking equipment, packaging materials, and leftover product from the venue.</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Three-tiered celebration cake (design, baking, decoration, and on-site assembly)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Assorted artisan pastries (croissants, pain au chocolat, kouign-amann, frangipane tarts)</w:t>
            </w:r>
          </w:p>
        </w:tc>
        <w:tc>
          <w:tcPr/>
          <w:p>
            <w:pPr>
              <w:pStyle w:val="Compact"/>
              <w:jc w:val="left"/>
            </w:pPr>
            <w:r>
              <w:t xml:space="preserve">200</w:t>
            </w:r>
          </w:p>
        </w:tc>
        <w:tc>
          <w:tcPr/>
          <w:p>
            <w:pPr>
              <w:pStyle w:val="Compact"/>
              <w:jc w:val="left"/>
            </w:pPr>
            <w:r>
              <w:t xml:space="preserve">$4.75</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Mini-cupcakes, four flavor varieties (serves 150 guests)</w:t>
            </w:r>
          </w:p>
        </w:tc>
        <w:tc>
          <w:tcPr/>
          <w:p>
            <w:pPr>
              <w:pStyle w:val="Compact"/>
              <w:jc w:val="left"/>
            </w:pPr>
            <w:r>
              <w:t xml:space="preserve">150</w:t>
            </w:r>
          </w:p>
        </w:tc>
        <w:tc>
          <w:tcPr/>
          <w:p>
            <w:pPr>
              <w:pStyle w:val="Compact"/>
              <w:jc w:val="left"/>
            </w:pPr>
            <w:r>
              <w:t xml:space="preserve">$3.50</w:t>
            </w:r>
          </w:p>
        </w:tc>
        <w:tc>
          <w:tcPr/>
          <w:p>
            <w:pPr>
              <w:pStyle w:val="Compact"/>
              <w:jc w:val="left"/>
            </w:pPr>
            <w:r>
              <w:t xml:space="preserve">$525.00</w:t>
            </w:r>
          </w:p>
        </w:tc>
      </w:tr>
      <w:tr>
        <w:tc>
          <w:tcPr/>
          <w:p>
            <w:pPr>
              <w:pStyle w:val="Compact"/>
              <w:jc w:val="left"/>
            </w:pPr>
            <w:r>
              <w:t xml:space="preserve">4</w:t>
            </w:r>
          </w:p>
        </w:tc>
        <w:tc>
          <w:tcPr/>
          <w:p>
            <w:pPr>
              <w:pStyle w:val="Compact"/>
              <w:jc w:val="left"/>
            </w:pPr>
            <w:r>
              <w:t xml:space="preserve">On-site labor: Lead Baker + 2 Assistant Bakers (6-hour service window)</w:t>
            </w:r>
          </w:p>
        </w:tc>
        <w:tc>
          <w:tcPr/>
          <w:p>
            <w:pPr>
              <w:pStyle w:val="Compact"/>
              <w:jc w:val="left"/>
            </w:pPr>
            <w:r>
              <w:t xml:space="preserve">1</w:t>
            </w:r>
          </w:p>
        </w:tc>
        <w:tc>
          <w:tcPr/>
          <w:p>
            <w:pPr>
              <w:pStyle w:val="Compact"/>
              <w:jc w:val="left"/>
            </w:pPr>
            <w:r>
              <w:t xml:space="preserve">$675.00</w:t>
            </w:r>
          </w:p>
        </w:tc>
        <w:tc>
          <w:tcPr/>
          <w:p>
            <w:pPr>
              <w:pStyle w:val="Compact"/>
              <w:jc w:val="left"/>
            </w:pPr>
            <w:r>
              <w:t xml:space="preserve">$675.00</w:t>
            </w:r>
          </w:p>
        </w:tc>
      </w:tr>
      <w:tr>
        <w:tc>
          <w:tcPr/>
          <w:p>
            <w:pPr>
              <w:pStyle w:val="Compact"/>
              <w:jc w:val="left"/>
            </w:pPr>
            <w:r>
              <w:t xml:space="preserve">5</w:t>
            </w:r>
          </w:p>
        </w:tc>
        <w:tc>
          <w:tcPr/>
          <w:p>
            <w:pPr>
              <w:pStyle w:val="Compact"/>
              <w:jc w:val="left"/>
            </w:pPr>
            <w:r>
              <w:t xml:space="preserve">Dessert display table setup, cake stands, trays, and decorative elements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Delivery and transportation within United States New York City (Manhattan)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7</w:t>
            </w:r>
          </w:p>
        </w:tc>
        <w:tc>
          <w:tcPr/>
          <w:p>
            <w:pPr>
              <w:pStyle w:val="Compact"/>
              <w:jc w:val="left"/>
            </w:pPr>
            <w:r>
              <w:t xml:space="preserve">Post-event cleanup and equipment removal</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Custom dietary accommodations (2 gluten-free cakes, 10 nut-free pastries)</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gridSpan w:val="4"/>
          </w:tcPr>
          <w:p>
            <w:pPr>
              <w:pStyle w:val="Compact"/>
              <w:jc w:val="right"/>
            </w:pPr>
            <w:r>
              <w:t xml:space="preserve">Subtotal</w:t>
            </w:r>
          </w:p>
        </w:tc>
        <w:tc>
          <w:tcPr/>
          <w:p>
            <w:pPr>
              <w:pStyle w:val="Compact"/>
              <w:jc w:val="left"/>
            </w:pPr>
            <w:r>
              <w:t xml:space="preserve">$4,835.00</w:t>
            </w:r>
          </w:p>
        </w:tc>
      </w:tr>
      <w:tr>
        <w:tc>
          <w:tcPr>
            <w:gridSpan w:val="4"/>
          </w:tcPr>
          <w:p>
            <w:pPr>
              <w:pStyle w:val="Compact"/>
              <w:jc w:val="right"/>
            </w:pPr>
            <w:r>
              <w:t xml:space="preserve">New York City Sales Tax (8.875%)</w:t>
            </w:r>
          </w:p>
        </w:tc>
        <w:tc>
          <w:tcPr/>
          <w:p>
            <w:pPr>
              <w:pStyle w:val="Compact"/>
              <w:jc w:val="left"/>
            </w:pPr>
            <w:r>
              <w:t xml:space="preserve">$429.11</w:t>
            </w:r>
          </w:p>
        </w:tc>
      </w:tr>
      <w:tr>
        <w:tc>
          <w:tcPr>
            <w:gridSpan w:val="4"/>
          </w:tcPr>
          <w:p>
            <w:pPr>
              <w:pStyle w:val="Compact"/>
              <w:jc w:val="right"/>
            </w:pPr>
            <w:r>
              <w:rPr>
                <w:bCs/>
                <w:b/>
              </w:rPr>
              <w:t xml:space="preserve">TOTAL ESTIMATED COST</w:t>
            </w:r>
          </w:p>
        </w:tc>
        <w:tc>
          <w:tcPr/>
          <w:p>
            <w:pPr>
              <w:pStyle w:val="Compact"/>
              <w:jc w:val="left"/>
            </w:pPr>
            <w:r>
              <w:rPr>
                <w:bCs/>
                <w:b/>
              </w:rPr>
              <w:t xml:space="preserve">$5,264.11</w:t>
            </w:r>
          </w:p>
        </w:tc>
      </w:tr>
    </w:tbl>
    <w:p>
      <w:pPr>
        <w:pStyle w:val="BodyText"/>
      </w:pPr>
      <w:r>
        <w:t xml:space="preserve">4. Terms and Conditions</w:t>
      </w:r>
    </w:p>
    <w:p>
      <w:pPr>
        <w:pStyle w:val="BodyText"/>
      </w:pPr>
      <w:r>
        <w:rPr>
          <w:bCs/>
          <w:b/>
        </w:rPr>
        <w:t xml:space="preserve">4.1</w:t>
      </w:r>
      <w:r>
        <w:t xml:space="preserve"> </w:t>
      </w:r>
      <w:r>
        <w:t xml:space="preserve">This</w:t>
      </w:r>
      <w:r>
        <w:t xml:space="preserve"> </w:t>
      </w:r>
      <w:r>
        <w:t xml:space="preserve">Quotation Estimate</w:t>
      </w:r>
      <w:r>
        <w:t xml:space="preserve"> </w:t>
      </w:r>
      <w:r>
        <w:t xml:space="preserve">is a good-faith estimate of costs and is not a final invoice. The final invoice may vary by no more than five percent (5%) from the total stated herein, subject to prior written approval by the client.</w:t>
      </w:r>
    </w:p>
    <w:p>
      <w:pPr>
        <w:pStyle w:val="BodyText"/>
      </w:pPr>
      <w:r>
        <w:rPr>
          <w:bCs/>
          <w:b/>
        </w:rPr>
        <w:t xml:space="preserve">4.2</w:t>
      </w:r>
      <w:r>
        <w:t xml:space="preserve"> </w:t>
      </w:r>
      <w:r>
        <w:t xml:space="preserve">A non-refundable deposit of fifty percent (50%) of the total estimated cost, amounting to $2,632.06, is due upon acceptance of this</w:t>
      </w:r>
      <w:r>
        <w:t xml:space="preserve"> </w:t>
      </w:r>
      <w:r>
        <w:t xml:space="preserve">Quotation Estimate</w:t>
      </w:r>
      <w:r>
        <w:t xml:space="preserve"> </w:t>
      </w:r>
      <w:r>
        <w:t xml:space="preserve">to secure the</w:t>
      </w:r>
      <w:r>
        <w:t xml:space="preserve"> </w:t>
      </w:r>
      <w:r>
        <w:t xml:space="preserve">Baker</w:t>
      </w:r>
      <w:r>
        <w:t xml:space="preserve">'s schedule and reserve all premium ingredients. The remaining balance of $2,632.05 shall be due within seven (7) business days following the event date.</w:t>
      </w:r>
    </w:p>
    <w:p>
      <w:pPr>
        <w:pStyle w:val="BodyText"/>
      </w:pPr>
      <w:r>
        <w:rPr>
          <w:bCs/>
          <w:b/>
        </w:rPr>
        <w:t xml:space="preserve">4.3</w:t>
      </w:r>
      <w:r>
        <w:t xml:space="preserve"> </w:t>
      </w:r>
      <w:r>
        <w:t xml:space="preserve">All baked goods shall be prepared in compliance with the New York City Department of Health and Mental Hygiene regulations and the New York State food safety code. The</w:t>
      </w:r>
      <w:r>
        <w:t xml:space="preserve"> </w:t>
      </w:r>
      <w:r>
        <w:t xml:space="preserve">Baker</w:t>
      </w:r>
      <w:r>
        <w:t xml:space="preserve"> </w:t>
      </w:r>
      <w:r>
        <w:t xml:space="preserve">holds a valid New York City Food Service Establishment Permit and all personnel are certified in ServSafe food safety protocols.</w:t>
      </w:r>
    </w:p>
    <w:p>
      <w:pPr>
        <w:pStyle w:val="BodyText"/>
      </w:pPr>
      <w:r>
        <w:rPr>
          <w:bCs/>
          <w:b/>
        </w:rPr>
        <w:t xml:space="preserve">4.4</w:t>
      </w:r>
      <w:r>
        <w:t xml:space="preserve"> </w:t>
      </w:r>
      <w:r>
        <w:t xml:space="preserve">Cancellation by the client more than fourteen (14) days prior to the event date shall result in forfeiture of the deposit only. Cancellation within fourteen (14) days of the event date shall result in a charge of seventy-five percent (75%) of the total estimated cost. Cancellation within seventy-two (72) hours of the event date shall result in a charge of one hundred percent (100%).</w:t>
      </w:r>
    </w:p>
    <w:p>
      <w:pPr>
        <w:pStyle w:val="BodyText"/>
      </w:pPr>
      <w:r>
        <w:rPr>
          <w:bCs/>
          <w:b/>
        </w:rPr>
        <w:t xml:space="preserve">4.5</w:t>
      </w:r>
      <w:r>
        <w:t xml:space="preserve"> </w:t>
      </w:r>
      <w:r>
        <w:t xml:space="preserve">The</w:t>
      </w:r>
      <w:r>
        <w:t xml:space="preserve"> </w:t>
      </w:r>
      <w:r>
        <w:t xml:space="preserve">Baker</w:t>
      </w:r>
      <w:r>
        <w:t xml:space="preserve"> </w:t>
      </w:r>
      <w:r>
        <w:t xml:space="preserve">reserves the right to substitute ingredients of equivalent quality and cost if specific items are unavailable due to seasonal supply constraints in</w:t>
      </w:r>
      <w:r>
        <w:t xml:space="preserve"> </w:t>
      </w:r>
      <w:r>
        <w:t xml:space="preserve">United States New York City</w:t>
      </w:r>
      <w:r>
        <w:t xml:space="preserve">, provided such substitution is communicated to the client no fewer than seventy-two (72) hours before the event.</w:t>
      </w:r>
    </w:p>
    <w:p>
      <w:pPr>
        <w:pStyle w:val="BodyText"/>
      </w:pPr>
      <w:r>
        <w:rPr>
          <w:bCs/>
          <w:b/>
        </w:rPr>
        <w:t xml:space="preserve">4.6</w:t>
      </w:r>
      <w:r>
        <w:t xml:space="preserve"> </w:t>
      </w:r>
      <w:r>
        <w:t xml:space="preserve">This</w:t>
      </w:r>
      <w:r>
        <w:t xml:space="preserve"> </w:t>
      </w:r>
      <w:r>
        <w:t xml:space="preserve">Quotation Estimate</w:t>
      </w:r>
      <w:r>
        <w:t xml:space="preserve"> </w:t>
      </w:r>
      <w:r>
        <w:t xml:space="preserve">is governed by the laws of the State of New York. Any disputes arising from this agreement shall be subject to the exclusive jurisdiction of the courts located in New York County,</w:t>
      </w:r>
      <w:r>
        <w:t xml:space="preserve"> </w:t>
      </w:r>
      <w:r>
        <w:t xml:space="preserve">United States New York City</w:t>
      </w:r>
      <w:r>
        <w:t xml:space="preserve">.</w:t>
      </w:r>
    </w:p>
    <w:p>
      <w:pPr>
        <w:pStyle w:val="BodyText"/>
      </w:pPr>
      <w:r>
        <w:rPr>
          <w:bCs/>
          <w:b/>
        </w:rPr>
        <w:t xml:space="preserve">4.7</w:t>
      </w:r>
      <w:r>
        <w:t xml:space="preserve"> </w:t>
      </w:r>
      <w:r>
        <w:t xml:space="preserve">All prices are quoted in United States Dollars (USD) and are inclusive of all applicable local taxes as itemized above. No additional service charges, gratuity, or delivery surcharges shall apply beyond those explicitly stated in this document.</w:t>
      </w:r>
    </w:p>
    <w:p>
      <w:pPr>
        <w:pStyle w:val="BodyText"/>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Baker</w:t>
      </w:r>
      <w:r>
        <w:t xml:space="preserve"> </w:t>
      </w:r>
      <w:r>
        <w:t xml:space="preserve">services to be rendered in</w:t>
      </w:r>
      <w:r>
        <w:t xml:space="preserve"> </w:t>
      </w:r>
      <w:r>
        <w:t xml:space="preserve">United States New York City</w:t>
      </w:r>
      <w:r>
        <w:t xml:space="preserve">. This signature constitutes a binding agreement between both parties.</w:t>
      </w:r>
    </w:p>
    <w:p>
      <w:pPr>
        <w:pStyle w:val="BodyText"/>
      </w:pPr>
      <w:r>
        <w:rPr>
          <w:bCs/>
          <w:b/>
        </w:rPr>
        <w:t xml:space="preserve">For Golden Crust Artisan Bakery &amp; Catering Co.</w:t>
      </w:r>
    </w:p>
    <w:p>
      <w:pPr>
        <w:pStyle w:val="BodyText"/>
      </w:pPr>
      <w:r>
        <w:t xml:space="preserve">Margaret "Maggie" Sullivan</w:t>
      </w:r>
    </w:p>
    <w:p>
      <w:pPr>
        <w:pStyle w:val="BodyText"/>
      </w:pPr>
      <w:r>
        <w:t xml:space="preserve">Lead Baker &amp; Owner</w:t>
      </w:r>
    </w:p>
    <w:p>
      <w:pPr>
        <w:pStyle w:val="BodyText"/>
      </w:pPr>
      <w:r>
        <w:t xml:space="preserve">Signature &amp; Date</w:t>
      </w:r>
    </w:p>
    <w:p>
      <w:pPr>
        <w:pStyle w:val="BodyText"/>
      </w:pPr>
      <w:r>
        <w:rPr>
          <w:bCs/>
          <w:b/>
        </w:rPr>
        <w:t xml:space="preserve">For The Whitmore Event Planning Group</w:t>
      </w:r>
    </w:p>
    <w:p>
      <w:pPr>
        <w:pStyle w:val="BodyText"/>
      </w:pPr>
      <w:r>
        <w:t xml:space="preserve">Daniel Whitmore</w:t>
      </w:r>
    </w:p>
    <w:p>
      <w:pPr>
        <w:pStyle w:val="BodyText"/>
      </w:pPr>
      <w:r>
        <w:t xml:space="preserve">Principal</w:t>
      </w:r>
    </w:p>
    <w:p>
      <w:pPr>
        <w:pStyle w:val="BodyText"/>
      </w:pPr>
      <w:r>
        <w:t xml:space="preserve">Signature &amp; Date</w:t>
      </w:r>
    </w:p>
    <w:p>
      <w:pPr>
        <w:pStyle w:val="BodyText"/>
      </w:pPr>
      <w:r>
        <w:t xml:space="preserve">Golden Crust Artisan Bakery &amp; Catering Co. • 284 West 23rd Street, New York City, NY 10011, United States</w:t>
      </w:r>
    </w:p>
    <w:p>
      <w:pPr>
        <w:pStyle w:val="BodyText"/>
      </w:pPr>
      <w:r>
        <w:t xml:space="preserve">Phone: (212) 555-0347 • Email: quotes@goldencrustnyc.com • NY State Food Service License: NY-BAK-2019-4471</w:t>
      </w:r>
    </w:p>
    <w:p>
      <w:pPr>
        <w:pStyle w:val="BodyText"/>
      </w:pPr>
      <w:r>
        <w:t xml:space="preserve">This Quotation Estimate document was generated on June 12, 2025, and is valid for thirty (30) days.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United States New York City</dc:title>
  <dc:creator/>
  <dc:language>en</dc:language>
  <cp:keywords/>
  <dcterms:created xsi:type="dcterms:W3CDTF">2026-10-10T07:08:05Z</dcterms:created>
  <dcterms:modified xsi:type="dcterms:W3CDTF">2026-10-10T07:08:05Z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