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Uzbekistan Tashkent | Republic of Uzbekistan</w:t>
      </w:r>
    </w:p>
    <w:bookmarkEnd w:id="20"/>
    <w:p>
      <w:pPr>
        <w:pStyle w:val="BodyText"/>
      </w:pPr>
      <w:r>
        <w:rPr>
          <w:bCs/>
          <w:b/>
        </w:rPr>
        <w:t xml:space="preserve">Quotation Estimate No.:</w:t>
      </w:r>
      <w:r>
        <w:t xml:space="preserve"> </w:t>
      </w:r>
      <w:r>
        <w:t xml:space="preserve">QE-TSK-2025-0472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Tashkent Artisan Baker Co.</w:t>
      </w:r>
      <w:r>
        <w:br/>
      </w:r>
      <w:r>
        <w:rPr>
          <w:bCs/>
          <w:b/>
        </w:rPr>
        <w:t xml:space="preserve">Address:</w:t>
      </w:r>
      <w:r>
        <w:t xml:space="preserve"> </w:t>
      </w:r>
      <w:r>
        <w:t xml:space="preserve">Amir Temur Avenue 142, Tashkent, Uzbekistan</w:t>
      </w:r>
      <w:r>
        <w:br/>
      </w:r>
      <w:r>
        <w:rPr>
          <w:bCs/>
          <w:b/>
        </w:rPr>
        <w:t xml:space="preserve">Contact:</w:t>
      </w:r>
      <w:r>
        <w:t xml:space="preserve"> </w:t>
      </w:r>
      <w:r>
        <w:t xml:space="preserve">+998 71 200 45 67 | info@tashkentbaker.uz</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Tashkent Grand Hotel &amp; Conference Center</w:t>
      </w:r>
      <w:r>
        <w:br/>
      </w:r>
    </w:p>
    <w:p>
      <w:pPr>
        <w:pStyle w:val="BodyText"/>
      </w:pPr>
      <w:r>
        <w:t xml:space="preserve">Address:</w:t>
      </w:r>
      <w:r>
        <w:t xml:space="preserve"> </w:t>
      </w:r>
      <w:r>
        <w:rPr>
          <w:bCs/>
          <w:b/>
        </w:rPr>
        <w:t xml:space="preserve">Attn:</w:t>
      </w:r>
      <w:r>
        <w:t xml:space="preserve"> </w:t>
      </w:r>
      <w:r>
        <w:t xml:space="preserve">Mr. Rustam Karimov, Head of Procurement</w:t>
      </w:r>
      <w:r>
        <w:br/>
      </w:r>
      <w:r>
        <w:rPr>
          <w:bCs/>
          <w:b/>
        </w:rPr>
        <w:t xml:space="preserve">Phone:</w:t>
      </w:r>
      <w:r>
        <w:t xml:space="preserve"> </w:t>
      </w:r>
      <w:r>
        <w:t xml:space="preserve">+998 71 233 88 99</w:t>
      </w:r>
      <w:r>
        <w:br/>
      </w:r>
      <w:r>
        <w:rPr>
          <w:bCs/>
          <w:b/>
        </w:rPr>
        <w:t xml:space="preserve">Email:</w:t>
      </w:r>
      <w:r>
        <w:t xml:space="preserve"> </w:t>
      </w:r>
      <w:r>
        <w:t xml:space="preserve">procurement@tashkentgrand.uz</w:t>
      </w:r>
    </w:p>
    <w:bookmarkEnd w:id="21"/>
    <w:bookmarkStart w:id="22" w:name="X8fae99aedeb62a5357f35e52ab379a4b3648de3"/>
    <w:p>
      <w:pPr>
        <w:pStyle w:val="Heading2"/>
      </w:pPr>
      <w:r>
        <w:t xml:space="preserve">2. Scope of Services – Baker Provision for Uzbekistan Tashkent</w:t>
      </w:r>
    </w:p>
    <w:p>
      <w:pPr>
        <w:pStyle w:val="FirstParagraph"/>
      </w:pPr>
      <w:r>
        <w:t xml:space="preserve">This</w:t>
      </w:r>
      <w:r>
        <w:t xml:space="preserve"> </w:t>
      </w:r>
      <w:r>
        <w:t xml:space="preserve">Quotation Estimate</w:t>
      </w:r>
      <w:r>
        <w:t xml:space="preserve"> </w:t>
      </w:r>
      <w:r>
        <w:t xml:space="preserve">is issued by Tashkent Artisan Baker Co. in response to the formal request submitted by Tashkent Grand Hotel &amp; Conference Center for the provision of a dedicated</w:t>
      </w:r>
      <w:r>
        <w:t xml:space="preserve"> </w:t>
      </w:r>
      <w:r>
        <w:t xml:space="preserve">Baker</w:t>
      </w:r>
      <w:r>
        <w:t xml:space="preserve"> </w:t>
      </w:r>
      <w:r>
        <w:t xml:space="preserve">and associated baking services to be stationed and operated within the premises located in</w:t>
      </w:r>
      <w:r>
        <w:t xml:space="preserve"> </w:t>
      </w:r>
      <w:r>
        <w:t xml:space="preserve">Uzbekistan Tashkent</w:t>
      </w:r>
      <w:r>
        <w:t xml:space="preserve">. The scope encompasses daily artisan bread production, specialty pastry preparation, custom cake fabrication for events, and ongoing quality assurance of all baked goods served to hotel guests and conference attendees throughout the Republic of Uzbekistan.</w:t>
      </w:r>
    </w:p>
    <w:p>
      <w:pPr>
        <w:pStyle w:val="BodyText"/>
      </w:pPr>
      <w:r>
        <w:t xml:space="preserve">The</w:t>
      </w:r>
      <w:r>
        <w:t xml:space="preserve"> </w:t>
      </w:r>
      <w:r>
        <w:t xml:space="preserve">Baker</w:t>
      </w:r>
      <w:r>
        <w:t xml:space="preserve"> </w:t>
      </w:r>
      <w:r>
        <w:t xml:space="preserve">engagement includes a senior master baker with a minimum of fifteen (15) years of professional experience in both traditional Central Asian baking techniques and modern European pastry arts. The Baker will be responsible for producing no fewer than 350 units of bread, 200 units of pastries, and 50 units of specialty cakes per day to meet the operational demands of the hotel's restaurant, room service, and banquet operations in Uzbekistan Tashkent.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Senior Master Baker – Monthly Salary &amp; Benefits (Uzbekistan Tashkent labor market rate)</w:t>
            </w:r>
          </w:p>
        </w:tc>
        <w:tc>
          <w:tcPr/>
          <w:p>
            <w:pPr>
              <w:pStyle w:val="Compact"/>
              <w:jc w:val="left"/>
            </w:pPr>
            <w:r>
              <w:t xml:space="preserve">1</w:t>
            </w:r>
          </w:p>
        </w:tc>
        <w:tc>
          <w:tcPr/>
          <w:p>
            <w:pPr>
              <w:pStyle w:val="Compact"/>
              <w:jc w:val="left"/>
            </w:pPr>
            <w:r>
              <w:t xml:space="preserve">12</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2</w:t>
            </w:r>
          </w:p>
        </w:tc>
        <w:tc>
          <w:tcPr/>
          <w:p>
            <w:pPr>
              <w:pStyle w:val="Compact"/>
              <w:jc w:val="left"/>
            </w:pPr>
            <w:r>
              <w:t xml:space="preserve">Junior Baker Assistant (2 staff) – Monthly Salary &amp; Benefits</w:t>
            </w:r>
          </w:p>
        </w:tc>
        <w:tc>
          <w:tcPr/>
          <w:p>
            <w:pPr>
              <w:pStyle w:val="Compact"/>
              <w:jc w:val="left"/>
            </w:pPr>
            <w:r>
              <w:t xml:space="preserve">2</w:t>
            </w:r>
          </w:p>
        </w:tc>
        <w:tc>
          <w:tcPr/>
          <w:p>
            <w:pPr>
              <w:pStyle w:val="Compact"/>
              <w:jc w:val="left"/>
            </w:pPr>
            <w:r>
              <w:t xml:space="preserve">12</w:t>
            </w:r>
          </w:p>
        </w:tc>
        <w:tc>
          <w:tcPr/>
          <w:p>
            <w:pPr>
              <w:pStyle w:val="Compact"/>
              <w:jc w:val="left"/>
            </w:pPr>
            <w:r>
              <w:t xml:space="preserve">7,200,000</w:t>
            </w:r>
          </w:p>
        </w:tc>
        <w:tc>
          <w:tcPr/>
          <w:p>
            <w:pPr>
              <w:pStyle w:val="Compact"/>
              <w:jc w:val="left"/>
            </w:pPr>
            <w:r>
              <w:t xml:space="preserve">172,800,000</w:t>
            </w:r>
          </w:p>
        </w:tc>
      </w:tr>
      <w:tr>
        <w:tc>
          <w:tcPr/>
          <w:p>
            <w:pPr>
              <w:pStyle w:val="Compact"/>
              <w:jc w:val="left"/>
            </w:pPr>
            <w:r>
              <w:t xml:space="preserve">3</w:t>
            </w:r>
          </w:p>
        </w:tc>
        <w:tc>
          <w:tcPr/>
          <w:p>
            <w:pPr>
              <w:pStyle w:val="Compact"/>
              <w:jc w:val="left"/>
            </w:pPr>
            <w:r>
              <w:t xml:space="preserve">Professional Baking Equipment Supply &amp; Installation (ovens, mixers, proofing chambers, dough sheeters)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4</w:t>
            </w:r>
          </w:p>
        </w:tc>
        <w:tc>
          <w:tcPr/>
          <w:p>
            <w:pPr>
              <w:pStyle w:val="Compact"/>
              <w:jc w:val="left"/>
            </w:pPr>
            <w:r>
              <w:t xml:space="preserve">Premium Flour, Yeast, Butter, Sugar &amp; Specialty Ingredients – Annual Supply Contract</w:t>
            </w:r>
          </w:p>
        </w:tc>
        <w:tc>
          <w:tcPr/>
          <w:p>
            <w:pPr>
              <w:pStyle w:val="Compact"/>
              <w:jc w:val="left"/>
            </w:pPr>
            <w:r>
              <w:t xml:space="preserve">1</w:t>
            </w:r>
          </w:p>
        </w:tc>
        <w:tc>
          <w:tcPr/>
          <w:p>
            <w:pPr>
              <w:pStyle w:val="Compact"/>
              <w:jc w:val="left"/>
            </w:pPr>
            <w:r>
              <w:t xml:space="preserve">12</w:t>
            </w:r>
          </w:p>
        </w:tc>
        <w:tc>
          <w:tcPr/>
          <w:p>
            <w:pPr>
              <w:pStyle w:val="Compact"/>
              <w:jc w:val="left"/>
            </w:pPr>
            <w:r>
              <w:t xml:space="preserve">38,000,000</w:t>
            </w:r>
          </w:p>
        </w:tc>
        <w:tc>
          <w:tcPr/>
          <w:p>
            <w:pPr>
              <w:pStyle w:val="Compact"/>
              <w:jc w:val="left"/>
            </w:pPr>
            <w:r>
              <w:t xml:space="preserve">456,000,000</w:t>
            </w:r>
          </w:p>
        </w:tc>
      </w:tr>
      <w:tr>
        <w:tc>
          <w:tcPr/>
          <w:p>
            <w:pPr>
              <w:pStyle w:val="Compact"/>
              <w:jc w:val="left"/>
            </w:pPr>
            <w:r>
              <w:t xml:space="preserve">5</w:t>
            </w:r>
          </w:p>
        </w:tc>
        <w:tc>
          <w:tcPr/>
          <w:p>
            <w:pPr>
              <w:pStyle w:val="Compact"/>
              <w:jc w:val="left"/>
            </w:pPr>
            <w:r>
              <w:t xml:space="preserve">Custom Cake &amp; Pastry Design Service for Corporate Events (Uzbekistan Tashkent market)</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6</w:t>
            </w:r>
          </w:p>
        </w:tc>
        <w:tc>
          <w:tcPr/>
          <w:p>
            <w:pPr>
              <w:pStyle w:val="Compact"/>
              <w:jc w:val="left"/>
            </w:pPr>
            <w:r>
              <w:t xml:space="preserve">Quality Control &amp; Food Safety Certification (Uzbekistan State Sanitary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7</w:t>
            </w:r>
          </w:p>
        </w:tc>
        <w:tc>
          <w:tcPr/>
          <w:p>
            <w:pPr>
              <w:pStyle w:val="Compact"/>
              <w:jc w:val="left"/>
            </w:pPr>
            <w:r>
              <w:t xml:space="preserve">Training Program for Hotel Kitchen Staff on Baker Techniques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8</w:t>
            </w:r>
          </w:p>
        </w:tc>
        <w:tc>
          <w:tcPr/>
          <w:p>
            <w:pPr>
              <w:pStyle w:val="Compact"/>
              <w:jc w:val="left"/>
            </w:pPr>
            <w:r>
              <w:t xml:space="preserve">Monthly Maintenance &amp; Calibration of Baking Equipment</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gridSpan w:val="5"/>
          </w:tcPr>
          <w:p>
            <w:pPr>
              <w:pStyle w:val="Compact"/>
              <w:jc w:val="right"/>
            </w:pPr>
            <w:r>
              <w:t xml:space="preserve">SUBTOTAL (UZS):</w:t>
            </w:r>
          </w:p>
        </w:tc>
        <w:tc>
          <w:tcPr/>
          <w:p>
            <w:pPr>
              <w:pStyle w:val="Compact"/>
              <w:jc w:val="left"/>
            </w:pPr>
            <w:r>
              <w:t xml:space="preserve">1,450,700,000</w:t>
            </w:r>
          </w:p>
        </w:tc>
      </w:tr>
      <w:tr>
        <w:tc>
          <w:tcPr>
            <w:gridSpan w:val="5"/>
          </w:tcPr>
          <w:p>
            <w:pPr>
              <w:pStyle w:val="Compact"/>
              <w:jc w:val="right"/>
            </w:pPr>
            <w:r>
              <w:t xml:space="preserve">VAT (12% – Uzbekistan Standard Rate):</w:t>
            </w:r>
          </w:p>
        </w:tc>
        <w:tc>
          <w:tcPr/>
          <w:p>
            <w:pPr>
              <w:pStyle w:val="Compact"/>
              <w:jc w:val="left"/>
            </w:pPr>
            <w:r>
              <w:t xml:space="preserve">174,084,000</w:t>
            </w:r>
          </w:p>
        </w:tc>
      </w:tr>
      <w:tr>
        <w:tc>
          <w:tcPr>
            <w:gridSpan w:val="5"/>
          </w:tcPr>
          <w:p>
            <w:pPr>
              <w:pStyle w:val="Compact"/>
              <w:jc w:val="right"/>
            </w:pPr>
            <w:r>
              <w:t xml:space="preserve">GRAND TOTAL (UZS):</w:t>
            </w:r>
          </w:p>
        </w:tc>
        <w:tc>
          <w:tcPr/>
          <w:p>
            <w:pPr>
              <w:pStyle w:val="Compact"/>
              <w:jc w:val="left"/>
            </w:pPr>
            <w:r>
              <w:t xml:space="preserve">1,624,784,000</w:t>
            </w:r>
          </w:p>
        </w:tc>
      </w:tr>
      <w:tr>
        <w:tc>
          <w:tcPr>
            <w:gridSpan w:val="5"/>
          </w:tcPr>
          <w:p>
            <w:pPr>
              <w:pStyle w:val="Compact"/>
              <w:jc w:val="right"/>
            </w:pPr>
            <w:r>
              <w:t xml:space="preserve">GRAND TOTAL (USD – Approx. at 12,800 UZS/USD):</w:t>
            </w:r>
          </w:p>
        </w:tc>
        <w:tc>
          <w:tcPr/>
          <w:p>
            <w:pPr>
              <w:pStyle w:val="Compact"/>
              <w:jc w:val="left"/>
            </w:pPr>
            <w:r>
              <w:t xml:space="preserve">$127,014.38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particularly for the Baker salary and ingredient supply, may be subject to revision based on current market conditions in Uzbekistan Tashkent.</w:t>
      </w:r>
    </w:p>
    <w:p>
      <w:pPr>
        <w:numPr>
          <w:ilvl w:val="0"/>
          <w:numId w:val="1001"/>
        </w:numPr>
        <w:pStyle w:val="Compact"/>
      </w:pPr>
      <w:r>
        <w:t xml:space="preserve">Payment terms: 40% advance payment upon contract signing, 40% upon completion of equipment installation and first month of Baker service delivery, and 20% upon successful completion of the twelve-month service period.</w:t>
      </w:r>
    </w:p>
    <w:p>
      <w:pPr>
        <w:numPr>
          <w:ilvl w:val="0"/>
          <w:numId w:val="1001"/>
        </w:numPr>
        <w:pStyle w:val="Compact"/>
      </w:pPr>
      <w:r>
        <w:t xml:space="preserve">All payments shall be made in Uzbekistan Som (UZS) via bank transfer to the account of Tashkent Artisan Baker Co. registered with the Central Bank of the Republic of Uzbekistan.</w:t>
      </w:r>
    </w:p>
    <w:p>
      <w:pPr>
        <w:numPr>
          <w:ilvl w:val="0"/>
          <w:numId w:val="1001"/>
        </w:numPr>
        <w:pStyle w:val="Compact"/>
      </w:pPr>
      <w:r>
        <w:t xml:space="preserve">The Baker and all supporting staff shall comply with all labor laws, health and safety regulations, and food hygiene standards as mandated by the Ministry of Health of Uzbekistan and the Tashkent City Sanitary-Epidemiological Station.</w:t>
      </w:r>
    </w:p>
    <w:p>
      <w:pPr>
        <w:numPr>
          <w:ilvl w:val="0"/>
          <w:numId w:val="1001"/>
        </w:numPr>
        <w:pStyle w:val="Compact"/>
      </w:pPr>
      <w:r>
        <w:t xml:space="preserve">Any changes to the scope of work, including additional Baker personnel, expanded production volumes, or modified equipment requirements, shall be documented in a written amendment to this Quotation Estimate and mutually agreed upon by both parties.</w:t>
      </w:r>
    </w:p>
    <w:p>
      <w:pPr>
        <w:numPr>
          <w:ilvl w:val="0"/>
          <w:numId w:val="1001"/>
        </w:numPr>
        <w:pStyle w:val="Compact"/>
      </w:pPr>
      <w:r>
        <w:t xml:space="preserve">Tashkent Artisan Baker Co. shall provide a twelve-month warranty on all supplied baking equipment. The Baker's workmanship and product quality are guaranteed to meet the specifications outlined in Annex A of the master service agreement.</w:t>
      </w:r>
    </w:p>
    <w:p>
      <w:pPr>
        <w:numPr>
          <w:ilvl w:val="0"/>
          <w:numId w:val="1001"/>
        </w:numPr>
        <w:pStyle w:val="Compact"/>
      </w:pPr>
      <w:r>
        <w:t xml:space="preserve">This Quotation Estimate does not constitute a binding contract until both parties have executed the formal Service Agreement. It serves solely as a good-faith estimate of costs for the Baker services and related provisions in Uzbekistan Tashkent.</w:t>
      </w:r>
    </w:p>
    <w:p>
      <w:pPr>
        <w:numPr>
          <w:ilvl w:val="0"/>
          <w:numId w:val="1001"/>
        </w:numPr>
        <w:pStyle w:val="Compact"/>
      </w:pPr>
      <w:r>
        <w:t xml:space="preserve">Force majeure events, including but not limited to natural disasters, government-mandated closures, or supply chain disruptions affecting the Uzbekistan Tashkent region, shall relieve the affected party from performance obligations for the duration of such events.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w:t>
      </w:r>
      <w:r>
        <w:t xml:space="preserve"> </w:t>
      </w:r>
      <w:r>
        <w:t xml:space="preserve">Baker</w:t>
      </w:r>
      <w:r>
        <w:t xml:space="preserve"> </w:t>
      </w:r>
      <w:r>
        <w:t xml:space="preserve">services, equipment, and supply arrangements are acceptable for implementation at the designated location in</w:t>
      </w:r>
      <w:r>
        <w:t xml:space="preserve"> </w:t>
      </w:r>
      <w:r>
        <w:t xml:space="preserve">Uzbekistan Tashkent</w:t>
      </w:r>
      <w:r>
        <w:t xml:space="preserve">. This acceptance does not obligate either party to enter into a binding contract until the formal Service Agreement is executed.</w:t>
      </w:r>
    </w:p>
    <w:p>
      <w:pPr>
        <w:pStyle w:val="BodyText"/>
      </w:pPr>
      <w:r>
        <w:rPr>
          <w:bCs/>
          <w:b/>
        </w:rPr>
        <w:t xml:space="preserve">For Tashkent Artisan Baker Co. (Provider)</w:t>
      </w:r>
      <w:r>
        <w:br/>
      </w:r>
      <w:r>
        <w:br/>
      </w:r>
      <w:r>
        <w:t xml:space="preserve">Name: Dilnoza Rahimova</w:t>
      </w:r>
      <w:r>
        <w:br/>
      </w:r>
      <w:r>
        <w:t xml:space="preserve">Title: General Manager</w:t>
      </w:r>
      <w:r>
        <w:br/>
      </w:r>
      <w:r>
        <w:t xml:space="preserve">Signature: _________________________</w:t>
      </w:r>
      <w:r>
        <w:br/>
      </w:r>
      <w:r>
        <w:t xml:space="preserve">Date: _________________________</w:t>
      </w:r>
    </w:p>
    <w:p>
      <w:pPr>
        <w:pStyle w:val="BodyText"/>
      </w:pPr>
      <w:r>
        <w:rPr>
          <w:bCs/>
          <w:b/>
        </w:rPr>
        <w:t xml:space="preserve">For Tashkent Grand Hotel (Client)</w:t>
      </w:r>
      <w:r>
        <w:br/>
      </w:r>
      <w:r>
        <w:br/>
      </w:r>
      <w:r>
        <w:t xml:space="preserve">Name: Rustam Karimov</w:t>
      </w:r>
      <w:r>
        <w:br/>
      </w:r>
      <w:r>
        <w:t xml:space="preserve">Title: Head of Procurement</w:t>
      </w:r>
      <w:r>
        <w:br/>
      </w:r>
      <w:r>
        <w:t xml:space="preserve">Signature: _________________________</w:t>
      </w:r>
      <w:r>
        <w:br/>
      </w:r>
      <w:r>
        <w:t xml:space="preserve">Date: _________________________</w:t>
      </w:r>
    </w:p>
    <w:p>
      <w:pPr>
        <w:pStyle w:val="BodyText"/>
      </w:pPr>
      <w:r>
        <w:t xml:space="preserve">This Quotation Estimate document was prepared exclusively for the client named above and is not transferable. Tashkent Artisan Baker Co. | Registered in the Republic of Uzbekistan | Tashkent City | License No. UZ-BAK-2019-00342</w:t>
      </w:r>
      <w:r>
        <w:br/>
      </w:r>
      <w:r>
        <w:t xml:space="preserve">For inquiries regarding this Quotation Estimate or to request a revised Baker service proposal for Uzbekistan Tashkent, please contact our office at +998 71 200 45 67.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Uzbekistan Tashkent</dc:title>
  <dc:creator/>
  <dc:language>en</dc:language>
  <cp:keywords/>
  <dcterms:created xsi:type="dcterms:W3CDTF">2026-10-10T08:01:02Z</dcterms:created>
  <dcterms:modified xsi:type="dcterms:W3CDTF">2026-10-10T08:01:02Z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