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meridian-financial-advisory-group"/>
    <w:p>
      <w:pPr>
        <w:pStyle w:val="Heading1"/>
      </w:pPr>
      <w:r>
        <w:t xml:space="preserve">Meridian Financial Advisory Group</w:t>
      </w:r>
    </w:p>
    <w:p>
      <w:pPr>
        <w:pStyle w:val="FirstParagraph"/>
      </w:pPr>
      <w:r>
        <w:t xml:space="preserve">Professional Banking &amp; Financial Services | Serving the Afghanistan Region</w:t>
      </w:r>
    </w:p>
    <w:p>
      <w:pPr>
        <w:pStyle w:val="BodyText"/>
      </w:pPr>
      <w:r>
        <w:t xml:space="preserve">Office: 12th Floor, Kabul International Business Center, Karza District, Kabul, Afghanistan</w:t>
      </w:r>
    </w:p>
    <w:p>
      <w:pPr>
        <w:pStyle w:val="BodyText"/>
      </w:pPr>
      <w:r>
        <w:t xml:space="preserve">Contact: quotations@meridian-financial.af | Tel: +93 (700) 555-0142</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MFA-KBL-2025-0487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 of Service:</w:t>
      </w:r>
      <w:r>
        <w:t xml:space="preserve"> </w:t>
      </w:r>
      <w:r>
        <w:t xml:space="preserve">Kabul, Afghanistan</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Organization Name]</w:t>
      </w:r>
    </w:p>
    <w:p>
      <w:pPr>
        <w:pStyle w:val="BodyText"/>
      </w:pPr>
      <w:r>
        <w:rPr>
          <w:bCs/>
          <w:b/>
        </w:rPr>
        <w:t xml:space="preserve">Address:</w:t>
      </w:r>
      <w:r>
        <w:t xml:space="preserve"> </w:t>
      </w:r>
      <w:r>
        <w:t xml:space="preserve">[Street, District], Kabul, Afghanistan</w:t>
      </w:r>
    </w:p>
    <w:p>
      <w:pPr>
        <w:pStyle w:val="BodyText"/>
      </w:pPr>
      <w:r>
        <w:rPr>
          <w:bCs/>
          <w:b/>
        </w:rPr>
        <w:t xml:space="preserve">Reference No.:</w:t>
      </w:r>
      <w:r>
        <w:t xml:space="preserve"> </w:t>
      </w:r>
      <w:r>
        <w:t xml:space="preserve">[Client Ref. No.]</w:t>
      </w:r>
    </w:p>
    <w:p>
      <w:pPr>
        <w:pStyle w:val="BodyText"/>
      </w:pPr>
      <w:r>
        <w:rPr>
          <w:bCs/>
          <w:b/>
        </w:rPr>
        <w:t xml:space="preserve">Point of Contact:</w:t>
      </w:r>
      <w:r>
        <w:t xml:space="preserve"> </w:t>
      </w:r>
      <w:r>
        <w:t xml:space="preserve">[Name &amp; Title]</w:t>
      </w:r>
    </w:p>
    <w:bookmarkEnd w:id="22"/>
    <w:bookmarkStart w:id="23"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Meridian Financial Advisory Group in response to the formal request for professional</w:t>
      </w:r>
      <w:r>
        <w:t xml:space="preserve"> </w:t>
      </w:r>
      <w:r>
        <w:t xml:space="preserve">Banker</w:t>
      </w:r>
      <w:r>
        <w:t xml:space="preserve"> </w:t>
      </w:r>
      <w:r>
        <w:t xml:space="preserve">services to be deployed and executed within the capital city of</w:t>
      </w:r>
      <w:r>
        <w:t xml:space="preserve"> </w:t>
      </w:r>
      <w:r>
        <w:t xml:space="preserve">Afghanistan Kabul</w:t>
      </w:r>
      <w:r>
        <w:t xml:space="preserve">. The purpose of this document is to provide a comprehensive, itemized financial estimate for the engagement of a senior Banker and associated support personnel to deliver banking advisory, operational oversight, and financial compliance services tailored to the regulatory and operational environment of Kabul, Afghanistan.</w:t>
      </w:r>
    </w:p>
    <w:p>
      <w:pPr>
        <w:pStyle w:val="BodyText"/>
      </w:pPr>
      <w:r>
        <w:t xml:space="preserve">The Banker engagement described herein encompasses a full spectrum of professional banking functions, including but not limited to: corporate account management, trade finance facilitation, liquidity planning, regulatory reporting in accordance with the Afghanistan Central Bank (Da Afghanistan Bank) directives, and strategic financial advisory for institutional clients operating in the Kabul metropolitan area. This Quotation Estimate reflects current market rates for qualified banking professionals in the Afghanistan Kabul region as of the date of issue.</w:t>
      </w:r>
    </w:p>
    <w:bookmarkEnd w:id="23"/>
    <w:bookmarkStart w:id="24" w:name="X48a0adef09ddee705b3c3bb8593f87cd2736a83"/>
    <w:p>
      <w:pPr>
        <w:pStyle w:val="Heading2"/>
      </w:pPr>
      <w:r>
        <w:t xml:space="preserve">2. Itemized Quotation Estimate – Banker Services in Afghanistan Kabul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Banker Service</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Quantity</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Senior Banker – Corporate Advisory &amp; Account Management (on-site, Kabul)</w:t>
            </w:r>
          </w:p>
        </w:tc>
        <w:tc>
          <w:tcPr/>
          <w:p>
            <w:pPr>
              <w:pStyle w:val="Compact"/>
              <w:jc w:val="left"/>
            </w:pPr>
            <w:r>
              <w:t xml:space="preserve">12 months</w:t>
            </w:r>
          </w:p>
        </w:tc>
        <w:tc>
          <w:tcPr/>
          <w:p>
            <w:pPr>
              <w:pStyle w:val="Compact"/>
              <w:jc w:val="left"/>
            </w:pPr>
            <w:r>
              <w:t xml:space="preserve">8,500 / month</w:t>
            </w:r>
          </w:p>
        </w:tc>
        <w:tc>
          <w:tcPr/>
          <w:p>
            <w:pPr>
              <w:pStyle w:val="Compact"/>
              <w:jc w:val="left"/>
            </w:pPr>
            <w:r>
              <w:t xml:space="preserve">12</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Banker – Trade Finance &amp; Letters of Credit Specialist (on-site, Kabul)</w:t>
            </w:r>
          </w:p>
        </w:tc>
        <w:tc>
          <w:tcPr/>
          <w:p>
            <w:pPr>
              <w:pStyle w:val="Compact"/>
              <w:jc w:val="left"/>
            </w:pPr>
            <w:r>
              <w:t xml:space="preserve">12 months</w:t>
            </w:r>
          </w:p>
        </w:tc>
        <w:tc>
          <w:tcPr/>
          <w:p>
            <w:pPr>
              <w:pStyle w:val="Compact"/>
              <w:jc w:val="left"/>
            </w:pPr>
            <w:r>
              <w:t xml:space="preserve">6,200 / month</w:t>
            </w:r>
          </w:p>
        </w:tc>
        <w:tc>
          <w:tcPr/>
          <w:p>
            <w:pPr>
              <w:pStyle w:val="Compact"/>
              <w:jc w:val="left"/>
            </w:pPr>
            <w:r>
              <w:t xml:space="preserve">12</w:t>
            </w:r>
          </w:p>
        </w:tc>
        <w:tc>
          <w:tcPr/>
          <w:p>
            <w:pPr>
              <w:pStyle w:val="Compact"/>
              <w:jc w:val="left"/>
            </w:pPr>
            <w:r>
              <w:t xml:space="preserve">74,400.00</w:t>
            </w:r>
          </w:p>
        </w:tc>
      </w:tr>
      <w:tr>
        <w:tc>
          <w:tcPr/>
          <w:p>
            <w:pPr>
              <w:pStyle w:val="Compact"/>
              <w:jc w:val="left"/>
            </w:pPr>
            <w:r>
              <w:t xml:space="preserve">03</w:t>
            </w:r>
          </w:p>
        </w:tc>
        <w:tc>
          <w:tcPr/>
          <w:p>
            <w:pPr>
              <w:pStyle w:val="Compact"/>
              <w:jc w:val="left"/>
            </w:pPr>
            <w:r>
              <w:t xml:space="preserve">Banker – Regulatory Compliance &amp; Da Afghanistan Bank Reporting</w:t>
            </w:r>
          </w:p>
        </w:tc>
        <w:tc>
          <w:tcPr/>
          <w:p>
            <w:pPr>
              <w:pStyle w:val="Compact"/>
              <w:jc w:val="left"/>
            </w:pPr>
            <w:r>
              <w:t xml:space="preserve">12 months</w:t>
            </w:r>
          </w:p>
        </w:tc>
        <w:tc>
          <w:tcPr/>
          <w:p>
            <w:pPr>
              <w:pStyle w:val="Compact"/>
              <w:jc w:val="left"/>
            </w:pPr>
            <w:r>
              <w:t xml:space="preserve">5,800 / month</w:t>
            </w:r>
          </w:p>
        </w:tc>
        <w:tc>
          <w:tcPr/>
          <w:p>
            <w:pPr>
              <w:pStyle w:val="Compact"/>
              <w:jc w:val="left"/>
            </w:pPr>
            <w:r>
              <w:t xml:space="preserve">12</w:t>
            </w:r>
          </w:p>
        </w:tc>
        <w:tc>
          <w:tcPr/>
          <w:p>
            <w:pPr>
              <w:pStyle w:val="Compact"/>
              <w:jc w:val="left"/>
            </w:pPr>
            <w:r>
              <w:t xml:space="preserve">69,600.00</w:t>
            </w:r>
          </w:p>
        </w:tc>
      </w:tr>
      <w:tr>
        <w:tc>
          <w:tcPr/>
          <w:p>
            <w:pPr>
              <w:pStyle w:val="Compact"/>
              <w:jc w:val="left"/>
            </w:pPr>
            <w:r>
              <w:t xml:space="preserve">04</w:t>
            </w:r>
          </w:p>
        </w:tc>
        <w:tc>
          <w:tcPr/>
          <w:p>
            <w:pPr>
              <w:pStyle w:val="Compact"/>
              <w:jc w:val="left"/>
            </w:pPr>
            <w:r>
              <w:t xml:space="preserve">Banker – Liquidity Management &amp; Treasury Operations (Kabul HQ)</w:t>
            </w:r>
          </w:p>
        </w:tc>
        <w:tc>
          <w:tcPr/>
          <w:p>
            <w:pPr>
              <w:pStyle w:val="Compact"/>
              <w:jc w:val="left"/>
            </w:pPr>
            <w:r>
              <w:t xml:space="preserve">12 months</w:t>
            </w:r>
          </w:p>
        </w:tc>
        <w:tc>
          <w:tcPr/>
          <w:p>
            <w:pPr>
              <w:pStyle w:val="Compact"/>
              <w:jc w:val="left"/>
            </w:pPr>
            <w:r>
              <w:t xml:space="preserve">5,500 / month</w:t>
            </w:r>
          </w:p>
        </w:tc>
        <w:tc>
          <w:tcPr/>
          <w:p>
            <w:pPr>
              <w:pStyle w:val="Compact"/>
              <w:jc w:val="left"/>
            </w:pPr>
            <w:r>
              <w:t xml:space="preserve">12</w:t>
            </w:r>
          </w:p>
        </w:tc>
        <w:tc>
          <w:tcPr/>
          <w:p>
            <w:pPr>
              <w:pStyle w:val="Compact"/>
              <w:jc w:val="left"/>
            </w:pPr>
            <w:r>
              <w:t xml:space="preserve">66,000.00</w:t>
            </w:r>
          </w:p>
        </w:tc>
      </w:tr>
      <w:tr>
        <w:tc>
          <w:tcPr/>
          <w:p>
            <w:pPr>
              <w:pStyle w:val="Compact"/>
              <w:jc w:val="left"/>
            </w:pPr>
            <w:r>
              <w:t xml:space="preserve">05</w:t>
            </w:r>
          </w:p>
        </w:tc>
        <w:tc>
          <w:tcPr/>
          <w:p>
            <w:pPr>
              <w:pStyle w:val="Compact"/>
              <w:jc w:val="left"/>
            </w:pPr>
            <w:r>
              <w:t xml:space="preserve">Banker – SME Lending &amp; Credit Assessment (field-based, Kabul districts)</w:t>
            </w:r>
          </w:p>
        </w:tc>
        <w:tc>
          <w:tcPr/>
          <w:p>
            <w:pPr>
              <w:pStyle w:val="Compact"/>
              <w:jc w:val="left"/>
            </w:pPr>
            <w:r>
              <w:t xml:space="preserve">12 months</w:t>
            </w:r>
          </w:p>
        </w:tc>
        <w:tc>
          <w:tcPr/>
          <w:p>
            <w:pPr>
              <w:pStyle w:val="Compact"/>
              <w:jc w:val="left"/>
            </w:pPr>
            <w:r>
              <w:t xml:space="preserve">4,800 / month</w:t>
            </w:r>
          </w:p>
        </w:tc>
        <w:tc>
          <w:tcPr/>
          <w:p>
            <w:pPr>
              <w:pStyle w:val="Compact"/>
              <w:jc w:val="left"/>
            </w:pPr>
            <w:r>
              <w:t xml:space="preserve">12</w:t>
            </w:r>
          </w:p>
        </w:tc>
        <w:tc>
          <w:tcPr/>
          <w:p>
            <w:pPr>
              <w:pStyle w:val="Compact"/>
              <w:jc w:val="left"/>
            </w:pPr>
            <w:r>
              <w:t xml:space="preserve">57,600.00</w:t>
            </w:r>
          </w:p>
        </w:tc>
      </w:tr>
      <w:tr>
        <w:tc>
          <w:tcPr/>
          <w:p>
            <w:pPr>
              <w:pStyle w:val="Compact"/>
              <w:jc w:val="left"/>
            </w:pPr>
            <w:r>
              <w:t xml:space="preserve">06</w:t>
            </w:r>
          </w:p>
        </w:tc>
        <w:tc>
          <w:tcPr/>
          <w:p>
            <w:pPr>
              <w:pStyle w:val="Compact"/>
              <w:jc w:val="left"/>
            </w:pPr>
            <w:r>
              <w:t xml:space="preserve">Banking Technology Integration &amp; Core System Setup (one-time)</w:t>
            </w:r>
          </w:p>
        </w:tc>
        <w:tc>
          <w:tcPr/>
          <w:p>
            <w:pPr>
              <w:pStyle w:val="Compact"/>
              <w:jc w:val="left"/>
            </w:pPr>
            <w:r>
              <w:t xml:space="preserve">3 months</w:t>
            </w:r>
          </w:p>
        </w:tc>
        <w:tc>
          <w:tcPr/>
          <w:p>
            <w:pPr>
              <w:pStyle w:val="Compact"/>
              <w:jc w:val="left"/>
            </w:pPr>
            <w:r>
              <w:t xml:space="preserve">15,000 / month</w:t>
            </w:r>
          </w:p>
        </w:tc>
        <w:tc>
          <w:tcPr/>
          <w:p>
            <w:pPr>
              <w:pStyle w:val="Compact"/>
              <w:jc w:val="left"/>
            </w:pPr>
            <w:r>
              <w:t xml:space="preserve">3</w:t>
            </w:r>
          </w:p>
        </w:tc>
        <w:tc>
          <w:tcPr/>
          <w:p>
            <w:pPr>
              <w:pStyle w:val="Compact"/>
              <w:jc w:val="left"/>
            </w:pPr>
            <w:r>
              <w:t xml:space="preserve">45,000.00</w:t>
            </w:r>
          </w:p>
        </w:tc>
      </w:tr>
      <w:tr>
        <w:tc>
          <w:tcPr/>
          <w:p>
            <w:pPr>
              <w:pStyle w:val="Compact"/>
              <w:jc w:val="left"/>
            </w:pPr>
            <w:r>
              <w:t xml:space="preserve">07</w:t>
            </w:r>
          </w:p>
        </w:tc>
        <w:tc>
          <w:tcPr/>
          <w:p>
            <w:pPr>
              <w:pStyle w:val="Compact"/>
              <w:jc w:val="left"/>
            </w:pPr>
            <w:r>
              <w:t xml:space="preserve">Security &amp; Logistics for Banker Personnel in Kabul (monthly)</w:t>
            </w:r>
          </w:p>
        </w:tc>
        <w:tc>
          <w:tcPr/>
          <w:p>
            <w:pPr>
              <w:pStyle w:val="Compact"/>
              <w:jc w:val="left"/>
            </w:pPr>
            <w:r>
              <w:t xml:space="preserve">12 months</w:t>
            </w:r>
          </w:p>
        </w:tc>
        <w:tc>
          <w:tcPr/>
          <w:p>
            <w:pPr>
              <w:pStyle w:val="Compact"/>
              <w:jc w:val="left"/>
            </w:pPr>
            <w:r>
              <w:t xml:space="preserve">3,200 / month</w:t>
            </w:r>
          </w:p>
        </w:tc>
        <w:tc>
          <w:tcPr/>
          <w:p>
            <w:pPr>
              <w:pStyle w:val="Compact"/>
              <w:jc w:val="left"/>
            </w:pPr>
            <w:r>
              <w:t xml:space="preserve">12</w:t>
            </w:r>
          </w:p>
        </w:tc>
        <w:tc>
          <w:tcPr/>
          <w:p>
            <w:pPr>
              <w:pStyle w:val="Compact"/>
              <w:jc w:val="left"/>
            </w:pPr>
            <w:r>
              <w:t xml:space="preserve">38,400.00</w:t>
            </w:r>
          </w:p>
        </w:tc>
      </w:tr>
      <w:tr>
        <w:tc>
          <w:tcPr/>
          <w:p>
            <w:pPr>
              <w:pStyle w:val="Compact"/>
              <w:jc w:val="left"/>
            </w:pPr>
            <w:r>
              <w:t xml:space="preserve">08</w:t>
            </w:r>
          </w:p>
        </w:tc>
        <w:tc>
          <w:tcPr/>
          <w:p>
            <w:pPr>
              <w:pStyle w:val="Compact"/>
              <w:jc w:val="left"/>
            </w:pPr>
            <w:r>
              <w:t xml:space="preserve">Local Liaison &amp; Government Relations Support (Kabul)</w:t>
            </w:r>
          </w:p>
        </w:tc>
        <w:tc>
          <w:tcPr/>
          <w:p>
            <w:pPr>
              <w:pStyle w:val="Compact"/>
              <w:jc w:val="left"/>
            </w:pPr>
            <w:r>
              <w:t xml:space="preserve">12 months</w:t>
            </w:r>
          </w:p>
        </w:tc>
        <w:tc>
          <w:tcPr/>
          <w:p>
            <w:pPr>
              <w:pStyle w:val="Compact"/>
              <w:jc w:val="left"/>
            </w:pPr>
            <w:r>
              <w:t xml:space="preserve">2,500 / month</w:t>
            </w:r>
          </w:p>
        </w:tc>
        <w:tc>
          <w:tcPr/>
          <w:p>
            <w:pPr>
              <w:pStyle w:val="Compact"/>
              <w:jc w:val="left"/>
            </w:pPr>
            <w:r>
              <w:t xml:space="preserve">12</w:t>
            </w:r>
          </w:p>
        </w:tc>
        <w:tc>
          <w:tcPr/>
          <w:p>
            <w:pPr>
              <w:pStyle w:val="Compact"/>
              <w:jc w:val="left"/>
            </w:pPr>
            <w:r>
              <w:t xml:space="preserve">30,000.00</w:t>
            </w:r>
          </w:p>
        </w:tc>
      </w:tr>
      <w:tr>
        <w:tc>
          <w:tcPr>
            <w:gridSpan w:val="5"/>
          </w:tcPr>
          <w:p>
            <w:pPr>
              <w:pStyle w:val="Compact"/>
              <w:jc w:val="left"/>
            </w:pPr>
            <w:r>
              <w:t xml:space="preserve">TOTAL QUOTATION ESTIMATE (USD)</w:t>
            </w:r>
          </w:p>
        </w:tc>
        <w:tc>
          <w:tcPr/>
          <w:p>
            <w:pPr>
              <w:pStyle w:val="Compact"/>
              <w:jc w:val="left"/>
            </w:pPr>
            <w:r>
              <w:t xml:space="preserve">483,000.00</w:t>
            </w:r>
          </w:p>
        </w:tc>
      </w:tr>
    </w:tbl>
    <w:bookmarkEnd w:id="24"/>
    <w:bookmarkStart w:id="25" w:name="additional-costs-and-assumptions"/>
    <w:p>
      <w:pPr>
        <w:pStyle w:val="Heading2"/>
      </w:pPr>
      <w:r>
        <w:t xml:space="preserve">3. Additional Costs and Assumptions</w:t>
      </w:r>
    </w:p>
    <w:p>
      <w:pPr>
        <w:pStyle w:val="FirstParagraph"/>
      </w:pPr>
      <w:r>
        <w:t xml:space="preserve">The above Quotation Estimate for Banker services in Afghanistan Kabul is based on the following assumptions and conditions:</w:t>
      </w:r>
    </w:p>
    <w:p>
      <w:pPr>
        <w:numPr>
          <w:ilvl w:val="0"/>
          <w:numId w:val="1001"/>
        </w:numPr>
        <w:pStyle w:val="Compact"/>
      </w:pPr>
      <w:r>
        <w:t xml:space="preserve">All Banker personnel will be based at the client's designated office premises in Kabul, Afghanistan. The client is responsible for providing secure, air-conditioned office space, reliable internet connectivity, and basic office equipment.</w:t>
      </w:r>
    </w:p>
    <w:p>
      <w:pPr>
        <w:numPr>
          <w:ilvl w:val="0"/>
          <w:numId w:val="1001"/>
        </w:numPr>
        <w:pStyle w:val="Compact"/>
      </w:pPr>
      <w:r>
        <w:t xml:space="preserve">International airfare to and from Kabul, Afghanistan, for all Banker personnel is included in the rates above. Any additional travel within Afghanistan (e.g., to Herat, Mazar-i-Sharif, or Kandahar for field assessments) will be billed separately at cost plus 10% administrative surcharge.</w:t>
      </w:r>
    </w:p>
    <w:p>
      <w:pPr>
        <w:numPr>
          <w:ilvl w:val="0"/>
          <w:numId w:val="1001"/>
        </w:numPr>
        <w:pStyle w:val="Compact"/>
      </w:pPr>
      <w:r>
        <w:t xml:space="preserve">Health insurance, security escort services, and emergency evacuation coverage for all Banker staff operating in Kabul are included in Item 07 of this Quotation Estimate.</w:t>
      </w:r>
    </w:p>
    <w:p>
      <w:pPr>
        <w:numPr>
          <w:ilvl w:val="0"/>
          <w:numId w:val="1001"/>
        </w:numPr>
        <w:pStyle w:val="Compact"/>
      </w:pPr>
      <w:r>
        <w:t xml:space="preserve">All rates are quoted in United States Dollars (USD). Payment will be processed via international wire transfer to the designated account of Meridian Financial Advisory Group. The client is responsible for any intermediary bank charges incurred in Afghanistan Kabul.</w:t>
      </w:r>
    </w:p>
    <w:p>
      <w:pPr>
        <w:numPr>
          <w:ilvl w:val="0"/>
          <w:numId w:val="1001"/>
        </w:numPr>
        <w:pStyle w:val="Compact"/>
      </w:pPr>
      <w:r>
        <w:t xml:space="preserve">This Quotation Estimate does not include applicable Afghan government taxes, withholding taxes, or value-added tax (VAT) as mandated by the Afghanistan Revenue Authority. These shall be added at the prevailing rate at the time of invoicing.</w:t>
      </w:r>
    </w:p>
    <w:p>
      <w:pPr>
        <w:numPr>
          <w:ilvl w:val="0"/>
          <w:numId w:val="1001"/>
        </w:numPr>
        <w:pStyle w:val="Compact"/>
      </w:pPr>
      <w:r>
        <w:t xml:space="preserve">The engagement of each Banker is subject to the client's successful completion of background verification, security clearance, and any required work permit or visa sponsorship through the relevant Afghan authorities in Kabul.</w:t>
      </w:r>
    </w:p>
    <w:bookmarkEnd w:id="25"/>
    <w:bookmarkStart w:id="26" w:name="payment-schedule"/>
    <w:p>
      <w:pPr>
        <w:pStyle w:val="Heading2"/>
      </w:pPr>
      <w:r>
        <w:t xml:space="preserve">4. Payment Schedule</w:t>
      </w:r>
    </w:p>
    <w:p>
      <w:pPr>
        <w:pStyle w:val="FirstParagraph"/>
      </w:pPr>
      <w:r>
        <w:t xml:space="preserve">Payment for the Banker services outlined in this Quotation Estimate shall be made on the following schedule:</w:t>
      </w:r>
    </w:p>
    <w:p>
      <w:pPr>
        <w:numPr>
          <w:ilvl w:val="0"/>
          <w:numId w:val="1002"/>
        </w:numPr>
        <w:pStyle w:val="Compact"/>
      </w:pPr>
      <w:r>
        <w:rPr>
          <w:bCs/>
          <w:b/>
        </w:rPr>
        <w:t xml:space="preserve">30% Advance Payment:</w:t>
      </w:r>
      <w:r>
        <w:t xml:space="preserve"> </w:t>
      </w:r>
      <w:r>
        <w:t xml:space="preserve">Due upon signed acceptance of this Quotation Estimate, prior to the commencement of the Banker engagement in Kabul.</w:t>
      </w:r>
    </w:p>
    <w:p>
      <w:pPr>
        <w:numPr>
          <w:ilvl w:val="0"/>
          <w:numId w:val="1002"/>
        </w:numPr>
        <w:pStyle w:val="Compact"/>
      </w:pPr>
      <w:r>
        <w:rPr>
          <w:bCs/>
          <w:b/>
        </w:rPr>
        <w:t xml:space="preserve">Monthly Invoicing:</w:t>
      </w:r>
      <w:r>
        <w:t xml:space="preserve"> </w:t>
      </w:r>
      <w:r>
        <w:t xml:space="preserve">The remaining 70% shall be invoiced on a monthly basis, payable within 30 days of invoice date. Invoices will reference the specific Banker personnel and services rendered during the preceding month in Afghanistan Kabul.</w:t>
      </w:r>
    </w:p>
    <w:p>
      <w:pPr>
        <w:numPr>
          <w:ilvl w:val="0"/>
          <w:numId w:val="1002"/>
        </w:numPr>
        <w:pStyle w:val="Compact"/>
      </w:pPr>
      <w:r>
        <w:rPr>
          <w:bCs/>
          <w:b/>
        </w:rPr>
        <w:t xml:space="preserve">Technology Integration (Item 06):</w:t>
      </w:r>
      <w:r>
        <w:t xml:space="preserve"> </w:t>
      </w:r>
      <w:r>
        <w:t xml:space="preserve">50% upon project kickoff, 50% upon successful system deployment and acceptance in Kabul.</w:t>
      </w:r>
    </w:p>
    <w:bookmarkEnd w:id="26"/>
    <w:bookmarkStart w:id="27" w:name="terms-and-conditions"/>
    <w:p>
      <w:pPr>
        <w:pStyle w:val="Heading2"/>
      </w:pPr>
      <w:r>
        <w:t xml:space="preserve">5. Terms and Conditions</w:t>
      </w:r>
    </w:p>
    <w:p>
      <w:pPr>
        <w:numPr>
          <w:ilvl w:val="0"/>
          <w:numId w:val="1003"/>
        </w:numPr>
        <w:pStyle w:val="Compact"/>
      </w:pPr>
      <w:r>
        <w:t xml:space="preserve">This Quotation Estimate is valid for a period of thirty (30) calendar days from the date of issue. Beyond this period, rates for Banker services in Afghanistan Kabul may be subject to revision due to market fluctuations, security conditions, or regulatory changes.</w:t>
      </w:r>
    </w:p>
    <w:p>
      <w:pPr>
        <w:numPr>
          <w:ilvl w:val="0"/>
          <w:numId w:val="1003"/>
        </w:numPr>
        <w:pStyle w:val="Compact"/>
      </w:pPr>
      <w:r>
        <w:t xml:space="preserve">Either party may terminate the Banker engagement with a written notice of sixty (60) days. In the event of early termination, all services rendered up to the termination date in Kabul shall be invoiced and paid in full.</w:t>
      </w:r>
    </w:p>
    <w:p>
      <w:pPr>
        <w:numPr>
          <w:ilvl w:val="0"/>
          <w:numId w:val="1003"/>
        </w:numPr>
        <w:pStyle w:val="Compact"/>
      </w:pPr>
      <w:r>
        <w:t xml:space="preserve">Meridian Financial Advisory Group reserves the right to replace any individual Banker with a qualified equivalent if the original personnel becomes unavailable due to health, security, or personal reasons. Such replacement will not affect the rates stated in this Quotation Estimate.</w:t>
      </w:r>
    </w:p>
    <w:p>
      <w:pPr>
        <w:numPr>
          <w:ilvl w:val="0"/>
          <w:numId w:val="1003"/>
        </w:numPr>
        <w:pStyle w:val="Compact"/>
      </w:pPr>
      <w:r>
        <w:t xml:space="preserve">All confidential financial data, client records, and banking information handled by the Banker personnel in Afghanistan Kabul shall be governed by a separate Non-Disclosure Agreement (NDA) to be executed prior to the start of services.</w:t>
      </w:r>
    </w:p>
    <w:p>
      <w:pPr>
        <w:numPr>
          <w:ilvl w:val="0"/>
          <w:numId w:val="1003"/>
        </w:numPr>
        <w:pStyle w:val="Compact"/>
      </w:pPr>
      <w:r>
        <w:t xml:space="preserve">Force majeure events, including but not limited to political instability, natural disasters, or government-imposed restrictions in Kabul, Afghanistan, shall suspend obligations under this Quotation Estimate without penalty to either party.</w:t>
      </w:r>
    </w:p>
    <w:p>
      <w:pPr>
        <w:numPr>
          <w:ilvl w:val="0"/>
          <w:numId w:val="1003"/>
        </w:numPr>
        <w:pStyle w:val="Compact"/>
      </w:pPr>
      <w:r>
        <w:t xml:space="preserve">Disputes arising from this Quotation Estimate shall be resolved through arbitration in accordance with the rules of the International Chamber of Commerce (ICC), with the seat of arbitration to be determined by mutual agreement of the parties.</w:t>
      </w:r>
    </w:p>
    <w:bookmarkEnd w:id="27"/>
    <w:bookmarkStart w:id="28" w:name="acceptance"/>
    <w:p>
      <w:pPr>
        <w:pStyle w:val="Heading2"/>
      </w:pPr>
      <w:r>
        <w:t xml:space="preserve">6. Acceptance</w:t>
      </w:r>
    </w:p>
    <w:p>
      <w:pPr>
        <w:pStyle w:val="FirstParagraph"/>
      </w:pPr>
      <w:r>
        <w:t xml:space="preserve">By signing below, the client acknowledges and accepts this Quotation Estimate for the engagement of Banker services in Afghanistan Kabul as described herein. This signature constitutes a binding agreement to the terms, conditions, and financial obligations outlined in this document.</w:t>
      </w:r>
    </w:p>
    <w:p>
      <w:pPr>
        <w:pStyle w:val="BodyText"/>
      </w:pPr>
      <w:r>
        <w:rPr>
          <w:bCs/>
          <w:b/>
        </w:rPr>
        <w:t xml:space="preserve">For Meridian Financial Advisory Group</w:t>
      </w:r>
    </w:p>
    <w:p>
      <w:pPr>
        <w:pStyle w:val="BodyText"/>
      </w:pPr>
      <w:r>
        <w:t xml:space="preserve">Name: ___________________________</w:t>
      </w:r>
    </w:p>
    <w:p>
      <w:pPr>
        <w:pStyle w:val="BodyText"/>
      </w:pPr>
      <w:r>
        <w:t xml:space="preserve">Title: Director of Banking Services</w:t>
      </w:r>
    </w:p>
    <w:p>
      <w:pPr>
        <w:pStyle w:val="BodyText"/>
      </w:pPr>
      <w:r>
        <w:t xml:space="preserve">Signature: _________________________</w:t>
      </w:r>
    </w:p>
    <w:p>
      <w:pPr>
        <w:pStyle w:val="BodyText"/>
      </w:pPr>
      <w:r>
        <w:t xml:space="preserve">Date: _____________________________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_____________________________</w:t>
      </w:r>
    </w:p>
    <w:p>
      <w:pPr>
        <w:pStyle w:val="BodyText"/>
      </w:pPr>
      <w:r>
        <w:t xml:space="preserve">Signature: _________________________</w:t>
      </w:r>
    </w:p>
    <w:p>
      <w:pPr>
        <w:pStyle w:val="BodyText"/>
      </w:pPr>
      <w:r>
        <w:t xml:space="preserve">Date: _____________________________</w:t>
      </w:r>
    </w:p>
    <w:p>
      <w:pPr>
        <w:pStyle w:val="BodyText"/>
      </w:pPr>
      <w:r>
        <w:t xml:space="preserve">Quotation Estimate No. MFA-KBL-2025-0487 | Banker Services | Afghanistan Kabul</w:t>
      </w:r>
    </w:p>
    <w:p>
      <w:pPr>
        <w:pStyle w:val="BodyText"/>
      </w:pPr>
      <w:r>
        <w:t xml:space="preserve">Meridian Financial Advisory Group | Kabul International Business Center, Karza District, Kabul, Afghanistan</w:t>
      </w:r>
    </w:p>
    <w:p>
      <w:pPr>
        <w:pStyle w:val="BodyText"/>
      </w:pPr>
      <w:r>
        <w:t xml:space="preserve">This document is confidential and intended solely for the named client. Unauthorized reproduction or distribution is prohibited.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Afghanistan Kabul</dc:title>
  <dc:creator/>
  <dc:language>en</dc:language>
  <cp:keywords/>
  <dcterms:created xsi:type="dcterms:W3CDTF">2026-10-10T10:20:28Z</dcterms:created>
  <dcterms:modified xsi:type="dcterms:W3CDTF">2026-10-10T10:20:28Z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