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Algeria BioSciences Consulting SARL</w:t>
      </w:r>
    </w:p>
    <w:p>
      <w:pPr>
        <w:pStyle w:val="BodyText"/>
      </w:pPr>
      <w:r>
        <w:t xml:space="preserve">12, Rue Didouche Mourad, Hydra, 16000 Algeria Algiers</w:t>
      </w:r>
    </w:p>
    <w:p>
      <w:pPr>
        <w:pStyle w:val="BodyText"/>
      </w:pPr>
      <w:r>
        <w:t xml:space="preserve">Tel: +213 (0) 21 23 45 67 | Email: info@algeriabiosciences.dz</w:t>
      </w:r>
    </w:p>
    <w:p>
      <w:pPr>
        <w:pStyle w:val="BodyText"/>
      </w:pPr>
      <w:r>
        <w:t xml:space="preserve">RC: 16/00-1234567 B 2023 | NIF: 000123456789012</w:t>
      </w:r>
    </w:p>
    <w:bookmarkEnd w:id="20"/>
    <w:p>
      <w:pPr>
        <w:pStyle w:val="BodyText"/>
      </w:pPr>
      <w:r>
        <w:rPr>
          <w:bCs/>
          <w:b/>
        </w:rPr>
        <w:t xml:space="preserve">Quotation Estimate No.:</w:t>
      </w:r>
      <w:r>
        <w:t xml:space="preserve"> </w:t>
      </w:r>
      <w:r>
        <w:t xml:space="preserve">QTE-2025-ALG-0047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For:</w:t>
      </w:r>
      <w:r>
        <w:br/>
      </w:r>
      <w:r>
        <w:rPr>
          <w:bCs/>
          <w:b/>
        </w:rPr>
        <w:t xml:space="preserve">Client Name:</w:t>
      </w:r>
      <w:r>
        <w:t xml:space="preserve"> </w:t>
      </w:r>
      <w:r>
        <w:t xml:space="preserve">[Client Organization Name]</w:t>
      </w:r>
      <w:r>
        <w:br/>
      </w:r>
      <w:r>
        <w:rPr>
          <w:bCs/>
          <w:b/>
        </w:rPr>
        <w:t xml:space="preserve">Location:</w:t>
      </w:r>
      <w:r>
        <w:t xml:space="preserve"> </w:t>
      </w:r>
      <w:r>
        <w:t xml:space="preserve">Algeria Algiers, 16000</w:t>
      </w:r>
      <w:r>
        <w:br/>
      </w:r>
      <w:r>
        <w:rPr>
          <w:bCs/>
          <w:b/>
        </w:rPr>
        <w:t xml:space="preserve">Contact:</w:t>
      </w:r>
      <w:r>
        <w:t xml:space="preserve"> </w:t>
      </w:r>
      <w:r>
        <w:t xml:space="preserve">[Client Contact Person]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Algeria BioSciences Consulting SARL to provide a comprehensive and transparent breakdown of professional services rendered by a certified</w:t>
      </w:r>
      <w:r>
        <w:t xml:space="preserve"> </w:t>
      </w:r>
      <w:r>
        <w:t xml:space="preserve">Biologist</w:t>
      </w:r>
      <w:r>
        <w:t xml:space="preserve"> </w:t>
      </w:r>
      <w:r>
        <w:t xml:space="preserve">operating within the jurisdiction of</w:t>
      </w:r>
      <w:r>
        <w:t xml:space="preserve"> </w:t>
      </w:r>
      <w:r>
        <w:t xml:space="preserve">Algeria Algiers</w:t>
      </w:r>
      <w:r>
        <w:t xml:space="preserve">. The scope of this engagement encompasses a full spectrum of biological consulting, laboratory analysis, environmental assessment, and scientific advisory services tailored to the specific operational needs of the client in the Algeria Algiers metropolitan area and its surrounding regions.</w:t>
      </w:r>
    </w:p>
    <w:p>
      <w:pPr>
        <w:pStyle w:val="BodyText"/>
      </w:pPr>
      <w:r>
        <w:t xml:space="preserve">Our</w:t>
      </w:r>
      <w:r>
        <w:t xml:space="preserve"> </w:t>
      </w:r>
      <w:r>
        <w:t xml:space="preserve">Biologist</w:t>
      </w:r>
      <w:r>
        <w:t xml:space="preserve">, Dr. Amina Benali, holds a Doctorate in Molecular Biology from the University of Algiers and possesses over fifteen years of professional experience in applied biological sciences. She is fully licensed and registered with the Algerian National Order of Biologists and holds valid accreditation from the Ministry of Higher Education and Scientific Research of the People's Democratic Republic of Algeria. All services described in this</w:t>
      </w:r>
      <w:r>
        <w:t xml:space="preserve"> </w:t>
      </w:r>
      <w:r>
        <w:t xml:space="preserve">Quotation Estimate</w:t>
      </w:r>
      <w:r>
        <w:t xml:space="preserve"> </w:t>
      </w:r>
      <w:r>
        <w:t xml:space="preserve">will be conducted in strict compliance with Algerian national regulations, the Algerian Environmental Protection Code, and applicable international scientific standards.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On-site environmental biological survey in the Algeria Algiers coastal zone (Mediterranean shoreline assessment, water quality sampling, and benthic organism identification)</w:t>
            </w:r>
          </w:p>
        </w:tc>
        <w:tc>
          <w:tcPr/>
          <w:p>
            <w:pPr>
              <w:pStyle w:val="Compact"/>
              <w:jc w:val="left"/>
            </w:pPr>
            <w:r>
              <w:t xml:space="preserve">5 working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Laboratory analysis of biological specimens (microbiological, cytological, and histopathological examinations) conducted at our certified facility in Algeria Algiers</w:t>
            </w:r>
          </w:p>
        </w:tc>
        <w:tc>
          <w:tcPr/>
          <w:p>
            <w:pPr>
              <w:pStyle w:val="Compact"/>
              <w:jc w:val="left"/>
            </w:pPr>
            <w:r>
              <w:t xml:space="preserve">120 samples</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Preparation of a comprehensive biological impact assessment report for the proposed industrial development project in the Algeria Algiers industrial zone (Zona Industrielle de Rouiba)</w:t>
            </w:r>
          </w:p>
        </w:tc>
        <w:tc>
          <w:tcPr/>
          <w:p>
            <w:pPr>
              <w:pStyle w:val="Compact"/>
              <w:jc w:val="left"/>
            </w:pPr>
            <w:r>
              <w:t xml:space="preserve">1 report (approx. 150 pages)</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Consultation and advisory sessions with the client's project management team regarding biological risk mitigation strategies and regulatory compliance in Algeria Algiers</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Training workshop for client staff on biological monitoring protocols, specimen handling, and data interpretation (delivered in Algeria Algiers)</w:t>
            </w:r>
          </w:p>
        </w:tc>
        <w:tc>
          <w:tcPr/>
          <w:p>
            <w:pPr>
              <w:pStyle w:val="Compact"/>
              <w:jc w:val="left"/>
            </w:pPr>
            <w:r>
              <w:t xml:space="preserve">2 days (16 hours)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Travel, field equipment rental, and logistical support for the</w:t>
            </w:r>
            <w:r>
              <w:t xml:space="preserve"> </w:t>
            </w:r>
            <w:r>
              <w:t xml:space="preserve">Biologist</w:t>
            </w:r>
            <w:r>
              <w:t xml:space="preserve"> </w:t>
            </w:r>
            <w:r>
              <w:t xml:space="preserve">team operating across multiple sites in and around Algeria Algiers</w:t>
            </w:r>
          </w:p>
        </w:tc>
        <w:tc>
          <w:tcPr/>
          <w:p>
            <w:pPr>
              <w:pStyle w:val="Compact"/>
              <w:jc w:val="left"/>
            </w:pPr>
            <w:r>
              <w:t xml:space="preserve">10 days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Post-engagement follow-up: two (2) review meetings and minor report revisions as requested by the client</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gridSpan w:val="4"/>
          </w:tcPr>
          <w:p>
            <w:pPr>
              <w:pStyle w:val="Compact"/>
              <w:jc w:val="left"/>
            </w:pPr>
            <w:r>
              <w:t xml:space="preserve">TOTAL AMOUNT (DZD)</w:t>
            </w:r>
          </w:p>
        </w:tc>
        <w:tc>
          <w:tcPr/>
          <w:p>
            <w:pPr>
              <w:pStyle w:val="Compact"/>
              <w:jc w:val="left"/>
            </w:pPr>
            <w:r>
              <w:t xml:space="preserve">1,505,000</w:t>
            </w:r>
          </w:p>
        </w:tc>
      </w:tr>
      <w:tr>
        <w:tc>
          <w:tcPr>
            <w:gridSpan w:val="4"/>
          </w:tcPr>
          <w:p>
            <w:pPr>
              <w:pStyle w:val="Compact"/>
              <w:jc w:val="left"/>
            </w:pPr>
            <w:r>
              <w:t xml:space="preserve">VAT (19% - Algerian Standard Rate)</w:t>
            </w:r>
          </w:p>
        </w:tc>
        <w:tc>
          <w:tcPr/>
          <w:p>
            <w:pPr>
              <w:pStyle w:val="Compact"/>
              <w:jc w:val="left"/>
            </w:pPr>
            <w:r>
              <w:t xml:space="preserve">285,950</w:t>
            </w:r>
          </w:p>
        </w:tc>
      </w:tr>
      <w:tr>
        <w:tc>
          <w:tcPr>
            <w:gridSpan w:val="4"/>
          </w:tcPr>
          <w:p>
            <w:pPr>
              <w:pStyle w:val="Compact"/>
              <w:jc w:val="left"/>
            </w:pPr>
            <w:r>
              <w:t xml:space="preserve">GRAND TOTAL (DZD)</w:t>
            </w:r>
          </w:p>
        </w:tc>
        <w:tc>
          <w:tcPr/>
          <w:p>
            <w:pPr>
              <w:pStyle w:val="Compact"/>
              <w:jc w:val="left"/>
            </w:pPr>
            <w:r>
              <w:t xml:space="preserve">1,790,950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a period of thirty (30) calendar days from the date of issue. Beyond this period, all prices and availability of the</w:t>
      </w:r>
      <w:r>
        <w:t xml:space="preserve"> </w:t>
      </w:r>
      <w:r>
        <w:t xml:space="preserve">Biologist</w:t>
      </w:r>
      <w:r>
        <w:t xml:space="preserve"> </w:t>
      </w:r>
      <w:r>
        <w:t xml:space="preserve">must be reconfirmed in writing.</w:t>
      </w:r>
    </w:p>
    <w:p>
      <w:pPr>
        <w:numPr>
          <w:ilvl w:val="0"/>
          <w:numId w:val="1001"/>
        </w:numPr>
        <w:pStyle w:val="Compact"/>
      </w:pPr>
      <w:r>
        <w:rPr>
          <w:bCs/>
          <w:b/>
        </w:rPr>
        <w:t xml:space="preserve">Payment Terms:</w:t>
      </w:r>
      <w:r>
        <w:t xml:space="preserve"> </w:t>
      </w:r>
      <w:r>
        <w:t xml:space="preserve">A non-refundable advance payment of forty percent (40%) of the grand total is due upon acceptance of this</w:t>
      </w:r>
      <w:r>
        <w:t xml:space="preserve"> </w:t>
      </w:r>
      <w:r>
        <w:t xml:space="preserve">Quotation Estimate</w:t>
      </w:r>
      <w:r>
        <w:t xml:space="preserve">. The remaining sixty percent (60%) shall be payable within fifteen (15) business days following the final delivery of all deliverables and the completion of the</w:t>
      </w:r>
      <w:r>
        <w:t xml:space="preserve"> </w:t>
      </w:r>
      <w:r>
        <w:t xml:space="preserve">Biologist</w:t>
      </w:r>
      <w:r>
        <w:t xml:space="preserve">'s on-site work in</w:t>
      </w:r>
      <w:r>
        <w:t xml:space="preserve"> </w:t>
      </w:r>
      <w:r>
        <w:t xml:space="preserve">Algeria Algiers</w:t>
      </w:r>
      <w:r>
        <w:t xml:space="preserve">.</w:t>
      </w:r>
    </w:p>
    <w:p>
      <w:pPr>
        <w:numPr>
          <w:ilvl w:val="0"/>
          <w:numId w:val="1001"/>
        </w:numPr>
        <w:pStyle w:val="Compact"/>
      </w:pPr>
      <w:r>
        <w:rPr>
          <w:bCs/>
          <w:b/>
        </w:rPr>
        <w:t xml:space="preserve">Commencement:</w:t>
      </w:r>
      <w:r>
        <w:t xml:space="preserve"> </w:t>
      </w:r>
      <w:r>
        <w:t xml:space="preserve">Services shall commence within ten (10) business days of receipt of the advance payment and formal written acceptance by the client.</w:t>
      </w:r>
    </w:p>
    <w:p>
      <w:pPr>
        <w:numPr>
          <w:ilvl w:val="0"/>
          <w:numId w:val="1001"/>
        </w:numPr>
        <w:pStyle w:val="Compact"/>
      </w:pPr>
      <w:r>
        <w:rPr>
          <w:bCs/>
          <w:b/>
        </w:rPr>
        <w:t xml:space="preserve">Regulatory Compliance:</w:t>
      </w:r>
      <w:r>
        <w:t xml:space="preserve"> </w:t>
      </w:r>
      <w:r>
        <w:t xml:space="preserve">All biological sampling, laboratory testing, and environmental assessments will be performed in accordance with the Algerian Environmental Code (Law 03-10 of 2003), the Algerian Public Health Code, and the specific permits required for fieldwork in the</w:t>
      </w:r>
      <w:r>
        <w:t xml:space="preserve"> </w:t>
      </w:r>
      <w:r>
        <w:t xml:space="preserve">Algeria Algiers</w:t>
      </w:r>
      <w:r>
        <w:t xml:space="preserve"> </w:t>
      </w:r>
      <w:r>
        <w:t xml:space="preserve">wilaya. The client is responsible for obtaining any site-specific access permits.</w:t>
      </w:r>
    </w:p>
    <w:p>
      <w:pPr>
        <w:numPr>
          <w:ilvl w:val="0"/>
          <w:numId w:val="1001"/>
        </w:numPr>
        <w:pStyle w:val="Compact"/>
      </w:pPr>
      <w:r>
        <w:rPr>
          <w:bCs/>
          <w:b/>
        </w:rPr>
        <w:t xml:space="preserve">Confidentiality:</w:t>
      </w:r>
      <w:r>
        <w:t xml:space="preserve"> </w:t>
      </w:r>
      <w:r>
        <w:t xml:space="preserve">The</w:t>
      </w:r>
      <w:r>
        <w:t xml:space="preserve"> </w:t>
      </w:r>
      <w:r>
        <w:t xml:space="preserve">Biologist</w:t>
      </w:r>
      <w:r>
        <w:t xml:space="preserve"> </w:t>
      </w:r>
      <w:r>
        <w:t xml:space="preserve">and all supporting personnel are bound by a strict non-disclosure agreement. All data, samples, and reports generated under this engagement remain the exclusive property of the client.</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government-mandated closures, or public health emergencies affecting the</w:t>
      </w:r>
      <w:r>
        <w:t xml:space="preserve"> </w:t>
      </w:r>
      <w:r>
        <w:t xml:space="preserve">Algeria Algiers</w:t>
      </w:r>
      <w:r>
        <w:t xml:space="preserve"> </w:t>
      </w:r>
      <w:r>
        <w:t xml:space="preserve">region.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amicable negotiation. Failing resolution within thirty (30) days, the matter shall be submitted to the competent commercial courts of</w:t>
      </w:r>
      <w:r>
        <w:t xml:space="preserve"> </w:t>
      </w:r>
      <w:r>
        <w:t xml:space="preserve">Algeria Algiers</w:t>
      </w:r>
      <w:r>
        <w:t xml:space="preserve">.</w:t>
      </w:r>
    </w:p>
    <w:p>
      <w:pPr>
        <w:numPr>
          <w:ilvl w:val="0"/>
          <w:numId w:val="1001"/>
        </w:numPr>
        <w:pStyle w:val="Compact"/>
      </w:pPr>
      <w:r>
        <w:rPr>
          <w:bCs/>
          <w:b/>
        </w:rPr>
        <w:t xml:space="preserve">Subcontracting:</w:t>
      </w:r>
      <w:r>
        <w:t xml:space="preserve"> </w:t>
      </w:r>
      <w:r>
        <w:t xml:space="preserve">The primary</w:t>
      </w:r>
      <w:r>
        <w:t xml:space="preserve"> </w:t>
      </w:r>
      <w:r>
        <w:t xml:space="preserve">Biologist</w:t>
      </w:r>
      <w:r>
        <w:t xml:space="preserve"> </w:t>
      </w:r>
      <w:r>
        <w:t xml:space="preserve">(Dr. Amina Benali) shall personally oversee all critical scientific deliverables. Ancillary laboratory technicians and field assistants may be assigned as needed, subject to the client's prior written approval.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Biologist</w:t>
      </w:r>
      <w:r>
        <w:t xml:space="preserve"> </w:t>
      </w:r>
      <w:r>
        <w:t xml:space="preserve">and associated services in</w:t>
      </w:r>
      <w:r>
        <w:t xml:space="preserve"> </w:t>
      </w:r>
      <w:r>
        <w:t xml:space="preserve">Algeria Algiers</w:t>
      </w:r>
      <w:r>
        <w:t xml:space="preserve">. This document, once countersigned by both parties, constitutes a binding preliminary agreement pending the execution of the full Service Contract.</w:t>
      </w:r>
    </w:p>
    <w:p>
      <w:pPr>
        <w:pStyle w:val="BodyText"/>
      </w:pPr>
      <w:r>
        <w:rPr>
          <w:bCs/>
          <w:b/>
        </w:rPr>
        <w:t xml:space="preserve">For Algeria BioSciences Consulting SARL</w:t>
      </w:r>
    </w:p>
    <w:p>
      <w:pPr>
        <w:pStyle w:val="BodyText"/>
      </w:pPr>
      <w:r>
        <w:t xml:space="preserve">Dr. Amina Benali – Lead Biologist</w:t>
      </w:r>
    </w:p>
    <w:p>
      <w:pPr>
        <w:pStyle w:val="BodyText"/>
      </w:pPr>
      <w:r>
        <w:t xml:space="preserve">Signature &amp; Company Stamp</w:t>
      </w:r>
    </w:p>
    <w:p>
      <w:pPr>
        <w:pStyle w:val="BodyText"/>
      </w:pPr>
      <w:r>
        <w:rPr>
          <w:bCs/>
          <w:b/>
        </w:rPr>
        <w:t xml:space="preserve">For the Client</w:t>
      </w:r>
    </w:p>
    <w:p>
      <w:pPr>
        <w:pStyle w:val="BodyText"/>
      </w:pPr>
      <w:r>
        <w:t xml:space="preserve">[Authorized Representative Name]</w:t>
      </w:r>
    </w:p>
    <w:p>
      <w:pPr>
        <w:pStyle w:val="BodyText"/>
      </w:pPr>
      <w:r>
        <w:t xml:space="preserve">Signature &amp; Company Stamp</w:t>
      </w:r>
    </w:p>
    <w:p>
      <w:pPr>
        <w:pStyle w:val="BodyText"/>
      </w:pPr>
      <w:r>
        <w:t xml:space="preserve">This Quotation Estimate was prepared exclusively for the named client and may not be reproduced or distributed without prior written consent from Algeria BioSciences Consulting SARL, Algeria Algiers.</w:t>
      </w:r>
    </w:p>
    <w:p>
      <w:pPr>
        <w:pStyle w:val="BodyText"/>
      </w:pPr>
      <w:r>
        <w:t xml:space="preserve">Document Reference: QTE-2025-ALG-0047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Algeria Algiers</dc:title>
  <dc:creator/>
  <dc:language>en</dc:language>
  <cp:keywords/>
  <dcterms:created xsi:type="dcterms:W3CDTF">2026-10-10T03:08:04Z</dcterms:created>
  <dcterms:modified xsi:type="dcterms:W3CDTF">2026-10-10T03:08:04Z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