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Biologist Services — China Beijing</w:t>
      </w:r>
    </w:p>
    <w:bookmarkEnd w:id="20"/>
    <w:bookmarkStart w:id="21" w:name="service-provider"/>
    <w:p>
      <w:pPr>
        <w:pStyle w:val="Heading3"/>
      </w:pPr>
      <w:r>
        <w:t xml:space="preserve">Service Provider</w:t>
      </w:r>
    </w:p>
    <w:p>
      <w:pPr>
        <w:pStyle w:val="FirstParagraph"/>
      </w:pPr>
      <w:r>
        <w:rPr>
          <w:bCs/>
          <w:b/>
        </w:rPr>
        <w:t xml:space="preserve">Dr. Wei Zhang, Ph.D. (Biologist)</w:t>
      </w:r>
    </w:p>
    <w:p>
      <w:pPr>
        <w:pStyle w:val="BodyText"/>
      </w:pPr>
      <w:r>
        <w:t xml:space="preserve">Beijing Institute of Biological Sciences</w:t>
      </w:r>
    </w:p>
    <w:p>
      <w:pPr>
        <w:pStyle w:val="BodyText"/>
      </w:pPr>
      <w:r>
        <w:t xml:space="preserve">No. 15, Xueyuan Road, Haidian District</w:t>
      </w:r>
    </w:p>
    <w:p>
      <w:pPr>
        <w:pStyle w:val="BodyText"/>
      </w:pPr>
      <w:r>
        <w:t xml:space="preserve">Beijing, 100101, China</w:t>
      </w:r>
    </w:p>
    <w:p>
      <w:pPr>
        <w:pStyle w:val="BodyText"/>
      </w:pPr>
      <w:r>
        <w:t xml:space="preserve">Tel: +86-10-8259-XXXX</w:t>
      </w:r>
    </w:p>
    <w:p>
      <w:pPr>
        <w:pStyle w:val="BodyText"/>
      </w:pPr>
      <w:r>
        <w:t xml:space="preserve">Email: w.zhang@biobio-beijing.cn</w:t>
      </w:r>
    </w:p>
    <w:bookmarkEnd w:id="21"/>
    <w:bookmarkStart w:id="22" w:name="client"/>
    <w:p>
      <w:pPr>
        <w:pStyle w:val="Heading3"/>
      </w:pPr>
      <w:r>
        <w:t xml:space="preserve">Client</w:t>
      </w:r>
    </w:p>
    <w:p>
      <w:pPr>
        <w:pStyle w:val="FirstParagraph"/>
      </w:pPr>
      <w:r>
        <w:rPr>
          <w:bCs/>
          <w:b/>
        </w:rPr>
        <w:t xml:space="preserve">Green Valley Environmental Research Co., Ltd.</w:t>
      </w:r>
    </w:p>
    <w:p>
      <w:pPr>
        <w:pStyle w:val="BodyText"/>
      </w:pPr>
      <w:r>
        <w:t xml:space="preserve">No. 88, Zhongguancun Street, Haidian District</w:t>
      </w:r>
    </w:p>
    <w:p>
      <w:pPr>
        <w:pStyle w:val="BodyText"/>
      </w:pPr>
      <w:r>
        <w:t xml:space="preserve">Beijing, 100080, China</w:t>
      </w:r>
    </w:p>
    <w:p>
      <w:pPr>
        <w:pStyle w:val="BodyText"/>
      </w:pPr>
      <w:r>
        <w:t xml:space="preserve">Contact: Mr. Li Fang</w:t>
      </w:r>
    </w:p>
    <w:p>
      <w:pPr>
        <w:pStyle w:val="BodyText"/>
      </w:pPr>
      <w:r>
        <w:t xml:space="preserve">Tel: +86-10-6258-XXXX</w:t>
      </w:r>
    </w:p>
    <w:p>
      <w:pPr>
        <w:pStyle w:val="BodyText"/>
      </w:pPr>
      <w:r>
        <w:t xml:space="preserve">Email: li.fang@gvresearch.cn</w:t>
      </w:r>
    </w:p>
    <w:bookmarkEnd w:id="22"/>
    <w:p>
      <w:pPr>
        <w:pStyle w:val="BodyText"/>
      </w:pPr>
      <w:r>
        <w:rPr>
          <w:bCs/>
          <w:b/>
        </w:rPr>
        <w:t xml:space="preserve">Quotation No.:</w:t>
      </w:r>
      <w:r>
        <w:t xml:space="preserve"> </w:t>
      </w:r>
      <w:r>
        <w:t xml:space="preserve">QTE-BJ-2025-0472</w:t>
      </w:r>
      <w:r>
        <w:t xml:space="preserve"> </w:t>
      </w:r>
      <w:r>
        <w:rPr>
          <w:bCs/>
          <w:b/>
        </w:rPr>
        <w:t xml:space="preserve">Date Issued:</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Project Location:</w:t>
      </w:r>
      <w:r>
        <w:t xml:space="preserve"> </w:t>
      </w:r>
      <w:r>
        <w:t xml:space="preserve">China Beijing</w:t>
      </w:r>
    </w:p>
    <w:bookmarkStart w:id="23" w:name="X239d4b8e9eef9e140a710c9494341f84859be71"/>
    <w:p>
      <w:pPr>
        <w:pStyle w:val="Heading2"/>
      </w:pPr>
      <w:r>
        <w:t xml:space="preserve">1. Scope of Work — Biologist Services in China Beijing</w:t>
      </w:r>
    </w:p>
    <w:p>
      <w:pPr>
        <w:pStyle w:val="FirstParagraph"/>
      </w:pPr>
      <w:r>
        <w:t xml:space="preserve">This</w:t>
      </w:r>
      <w:r>
        <w:t xml:space="preserve"> </w:t>
      </w:r>
      <w:r>
        <w:t xml:space="preserve">Quotation Estimate</w:t>
      </w:r>
      <w:r>
        <w:t xml:space="preserve"> </w:t>
      </w:r>
      <w:r>
        <w:t xml:space="preserve">is issued by Dr. Wei Zhang, a certified</w:t>
      </w:r>
      <w:r>
        <w:t xml:space="preserve"> </w:t>
      </w:r>
      <w:r>
        <w:t xml:space="preserve">Biologist</w:t>
      </w:r>
      <w:r>
        <w:t xml:space="preserve"> </w:t>
      </w:r>
      <w:r>
        <w:t xml:space="preserve">with over fifteen years of experience in ecological research, environmental assessment, and biodiversity monitoring, to provide comprehensive biological consulting services to Green Valley Environmental Research Co., Ltd. All services described herein shall be performed within the administrative boundaries of</w:t>
      </w:r>
      <w:r>
        <w:t xml:space="preserve"> </w:t>
      </w:r>
      <w:r>
        <w:t xml:space="preserve">China Beijing</w:t>
      </w:r>
      <w:r>
        <w:t xml:space="preserve">, including but not limited to the Haidian, Chaoyang, and Mentougou districts. The</w:t>
      </w:r>
      <w:r>
        <w:t xml:space="preserve"> </w:t>
      </w:r>
      <w:r>
        <w:t xml:space="preserve">Biologist</w:t>
      </w:r>
      <w:r>
        <w:t xml:space="preserve"> </w:t>
      </w:r>
      <w:r>
        <w:t xml:space="preserve">shall conduct field surveys, laboratory analyses, and produce detailed scientific reports in accordance with the national standards of the People's Republic of China and the specific regulatory requirements of the Beijing Municipal Environmental Protection Bureau.</w:t>
      </w:r>
    </w:p>
    <w:bookmarkEnd w:id="23"/>
    <w:bookmarkStart w:id="24"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Ecological field survey of the Miyun Reservoir wetland area, including flora and fauna inventory, water quality biological sampling, and habitat assessment</w:t>
            </w:r>
          </w:p>
        </w:tc>
        <w:tc>
          <w:tcPr/>
          <w:p>
            <w:pPr>
              <w:pStyle w:val="Compact"/>
              <w:jc w:val="left"/>
            </w:pPr>
            <w:r>
              <w:t xml:space="preserve">10 working days</w:t>
            </w:r>
          </w:p>
        </w:tc>
        <w:tc>
          <w:tcPr/>
          <w:p>
            <w:pPr>
              <w:pStyle w:val="Compact"/>
              <w:jc w:val="left"/>
            </w:pPr>
            <w:r>
              <w:t xml:space="preserve">3,500</w:t>
            </w:r>
          </w:p>
        </w:tc>
        <w:tc>
          <w:tcPr/>
          <w:p>
            <w:pPr>
              <w:pStyle w:val="Compact"/>
              <w:jc w:val="left"/>
            </w:pPr>
            <w:r>
              <w:t xml:space="preserve">35,000</w:t>
            </w:r>
          </w:p>
        </w:tc>
        <w:tc>
          <w:tcPr/>
          <w:p>
            <w:pPr>
              <w:pStyle w:val="Compact"/>
              <w:jc w:val="left"/>
            </w:pPr>
            <w:r>
              <w:t xml:space="preserve">Includes all field equipment</w:t>
            </w:r>
          </w:p>
        </w:tc>
      </w:tr>
      <w:tr>
        <w:tc>
          <w:tcPr/>
          <w:p>
            <w:pPr>
              <w:pStyle w:val="Compact"/>
              <w:jc w:val="left"/>
            </w:pPr>
            <w:r>
              <w:t xml:space="preserve">2</w:t>
            </w:r>
          </w:p>
        </w:tc>
        <w:tc>
          <w:tcPr/>
          <w:p>
            <w:pPr>
              <w:pStyle w:val="Compact"/>
              <w:jc w:val="left"/>
            </w:pPr>
            <w:r>
              <w:t xml:space="preserve">Microbiological water quality analysis (E. coli, coliform bacteria, nitrates, phosphates) at 12 designated sampling stations across the Beijing urban waterway network</w:t>
            </w:r>
          </w:p>
        </w:tc>
        <w:tc>
          <w:tcPr/>
          <w:p>
            <w:pPr>
              <w:pStyle w:val="Compact"/>
              <w:jc w:val="left"/>
            </w:pPr>
            <w:r>
              <w:t xml:space="preserve">12 stations</w:t>
            </w:r>
          </w:p>
        </w:tc>
        <w:tc>
          <w:tcPr/>
          <w:p>
            <w:pPr>
              <w:pStyle w:val="Compact"/>
              <w:jc w:val="left"/>
            </w:pPr>
            <w:r>
              <w:t xml:space="preserve">2,800</w:t>
            </w:r>
          </w:p>
        </w:tc>
        <w:tc>
          <w:tcPr/>
          <w:p>
            <w:pPr>
              <w:pStyle w:val="Compact"/>
              <w:jc w:val="left"/>
            </w:pPr>
            <w:r>
              <w:t xml:space="preserve">33,600</w:t>
            </w:r>
          </w:p>
        </w:tc>
        <w:tc>
          <w:tcPr/>
          <w:p>
            <w:pPr>
              <w:pStyle w:val="Compact"/>
              <w:jc w:val="left"/>
            </w:pPr>
            <w:r>
              <w:t xml:space="preserve">Laboratory work at Beijing Institute</w:t>
            </w:r>
          </w:p>
        </w:tc>
      </w:tr>
      <w:tr>
        <w:tc>
          <w:tcPr/>
          <w:p>
            <w:pPr>
              <w:pStyle w:val="Compact"/>
              <w:jc w:val="left"/>
            </w:pPr>
            <w:r>
              <w:t xml:space="preserve">3</w:t>
            </w:r>
          </w:p>
        </w:tc>
        <w:tc>
          <w:tcPr/>
          <w:p>
            <w:pPr>
              <w:pStyle w:val="Compact"/>
              <w:jc w:val="left"/>
            </w:pPr>
            <w:r>
              <w:t xml:space="preserve">Preparation of a comprehensive Biodiversity Impact Assessment Report (BIA) for the proposed Zhongguancun Science Park expansion project</w:t>
            </w:r>
          </w:p>
        </w:tc>
        <w:tc>
          <w:tcPr/>
          <w:p>
            <w:pPr>
              <w:pStyle w:val="Compact"/>
              <w:jc w:val="left"/>
            </w:pPr>
            <w:r>
              <w:t xml:space="preserve">1 report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Min. 120 pages, bilingual (CN/EN)</w:t>
            </w:r>
          </w:p>
        </w:tc>
      </w:tr>
      <w:tr>
        <w:tc>
          <w:tcPr/>
          <w:p>
            <w:pPr>
              <w:pStyle w:val="Compact"/>
              <w:jc w:val="left"/>
            </w:pPr>
            <w:r>
              <w:t xml:space="preserve">4</w:t>
            </w:r>
          </w:p>
        </w:tc>
        <w:tc>
          <w:tcPr/>
          <w:p>
            <w:pPr>
              <w:pStyle w:val="Compact"/>
              <w:jc w:val="left"/>
            </w:pPr>
            <w:r>
              <w:t xml:space="preserve">Consultation and advisory sessions with the client's project team regarding ecological mitigation strategies and compliance with Beijing municipal environmental regulations</w:t>
            </w:r>
          </w:p>
        </w:tc>
        <w:tc>
          <w:tcPr/>
          <w:p>
            <w:pPr>
              <w:pStyle w:val="Compact"/>
              <w:jc w:val="left"/>
            </w:pPr>
            <w:r>
              <w:t xml:space="preserve">8 hours</w:t>
            </w:r>
          </w:p>
        </w:tc>
        <w:tc>
          <w:tcPr/>
          <w:p>
            <w:pPr>
              <w:pStyle w:val="Compact"/>
              <w:jc w:val="left"/>
            </w:pPr>
            <w:r>
              <w:t xml:space="preserve">1,200</w:t>
            </w:r>
          </w:p>
        </w:tc>
        <w:tc>
          <w:tcPr/>
          <w:p>
            <w:pPr>
              <w:pStyle w:val="Compact"/>
              <w:jc w:val="left"/>
            </w:pPr>
            <w:r>
              <w:t xml:space="preserve">9,600</w:t>
            </w:r>
          </w:p>
        </w:tc>
        <w:tc>
          <w:tcPr/>
          <w:p>
            <w:pPr>
              <w:pStyle w:val="Compact"/>
              <w:jc w:val="left"/>
            </w:pPr>
            <w:r>
              <w:t xml:space="preserve">On-site at client office, Haidian</w:t>
            </w:r>
          </w:p>
        </w:tc>
      </w:tr>
      <w:tr>
        <w:tc>
          <w:tcPr/>
          <w:p>
            <w:pPr>
              <w:pStyle w:val="Compact"/>
              <w:jc w:val="left"/>
            </w:pPr>
            <w:r>
              <w:t xml:space="preserve">5</w:t>
            </w:r>
          </w:p>
        </w:tc>
        <w:tc>
          <w:tcPr/>
          <w:p>
            <w:pPr>
              <w:pStyle w:val="Compact"/>
              <w:jc w:val="left"/>
            </w:pPr>
            <w:r>
              <w:t xml:space="preserve">Training workshop for 20 client staff members on basic ecological monitoring techniques and data recording protocols</w:t>
            </w:r>
          </w:p>
        </w:tc>
        <w:tc>
          <w:tcPr/>
          <w:p>
            <w:pPr>
              <w:pStyle w:val="Compact"/>
              <w:jc w:val="left"/>
            </w:pPr>
            <w:r>
              <w:t xml:space="preserve">2 days</w:t>
            </w:r>
          </w:p>
        </w:tc>
        <w:tc>
          <w:tcPr/>
          <w:p>
            <w:pPr>
              <w:pStyle w:val="Compact"/>
              <w:jc w:val="left"/>
            </w:pPr>
            <w:r>
              <w:t xml:space="preserve">6,000</w:t>
            </w:r>
          </w:p>
        </w:tc>
        <w:tc>
          <w:tcPr/>
          <w:p>
            <w:pPr>
              <w:pStyle w:val="Compact"/>
              <w:jc w:val="left"/>
            </w:pPr>
            <w:r>
              <w:t xml:space="preserve">12,000</w:t>
            </w:r>
          </w:p>
        </w:tc>
        <w:tc>
          <w:tcPr/>
          <w:p>
            <w:pPr>
              <w:pStyle w:val="Compact"/>
              <w:jc w:val="left"/>
            </w:pPr>
            <w:r>
              <w:t xml:space="preserve">Includes printed materials</w:t>
            </w:r>
          </w:p>
        </w:tc>
      </w:tr>
      <w:tr>
        <w:tc>
          <w:tcPr/>
          <w:p>
            <w:pPr>
              <w:pStyle w:val="Compact"/>
              <w:jc w:val="left"/>
            </w:pPr>
            <w:r>
              <w:t xml:space="preserve">6</w:t>
            </w:r>
          </w:p>
        </w:tc>
        <w:tc>
          <w:tcPr/>
          <w:p>
            <w:pPr>
              <w:pStyle w:val="Compact"/>
              <w:jc w:val="left"/>
            </w:pPr>
            <w:r>
              <w:t xml:space="preserve">Follow-up monitoring and quarterly progress review (3 quarters) to ensure ecological mitigation measures are implemented effectively</w:t>
            </w:r>
          </w:p>
        </w:tc>
        <w:tc>
          <w:tcPr/>
          <w:p>
            <w:pPr>
              <w:pStyle w:val="Compact"/>
              <w:jc w:val="left"/>
            </w:pPr>
            <w:r>
              <w:t xml:space="preserve">3 quarters</w:t>
            </w:r>
          </w:p>
        </w:tc>
        <w:tc>
          <w:tcPr/>
          <w:p>
            <w:pPr>
              <w:pStyle w:val="Compact"/>
              <w:jc w:val="left"/>
            </w:pPr>
            <w:r>
              <w:t xml:space="preserve">8,500</w:t>
            </w:r>
          </w:p>
        </w:tc>
        <w:tc>
          <w:tcPr/>
          <w:p>
            <w:pPr>
              <w:pStyle w:val="Compact"/>
              <w:jc w:val="left"/>
            </w:pPr>
            <w:r>
              <w:t xml:space="preserve">25,500</w:t>
            </w:r>
          </w:p>
        </w:tc>
        <w:tc>
          <w:tcPr/>
          <w:p>
            <w:pPr>
              <w:pStyle w:val="Compact"/>
              <w:jc w:val="left"/>
            </w:pPr>
            <w:r>
              <w:t xml:space="preserve">Includes site visits and reports</w:t>
            </w:r>
          </w:p>
        </w:tc>
      </w:tr>
      <w:tr>
        <w:tc>
          <w:tcPr>
            <w:gridSpan w:val="4"/>
          </w:tcPr>
          <w:p>
            <w:pPr>
              <w:pStyle w:val="Compact"/>
              <w:jc w:val="left"/>
            </w:pPr>
            <w:r>
              <w:t xml:space="preserve">Subtotal</w:t>
            </w:r>
          </w:p>
        </w:tc>
        <w:tc>
          <w:tcPr/>
          <w:p>
            <w:pPr>
              <w:pStyle w:val="Compact"/>
              <w:jc w:val="left"/>
            </w:pPr>
            <w:r>
              <w:t xml:space="preserve">160,700</w:t>
            </w:r>
          </w:p>
        </w:tc>
        <w:tc>
          <w:tcPr/>
          <w:p>
            <w:pPr>
              <w:pStyle w:val="Compact"/>
            </w:pPr>
          </w:p>
        </w:tc>
      </w:tr>
      <w:tr>
        <w:tc>
          <w:tcPr>
            <w:gridSpan w:val="4"/>
          </w:tcPr>
          <w:p>
            <w:pPr>
              <w:pStyle w:val="Compact"/>
              <w:jc w:val="left"/>
            </w:pPr>
            <w:r>
              <w:t xml:space="preserve">VAT (6% — Professional Services, PRC)</w:t>
            </w:r>
          </w:p>
        </w:tc>
        <w:tc>
          <w:tcPr/>
          <w:p>
            <w:pPr>
              <w:pStyle w:val="Compact"/>
              <w:jc w:val="left"/>
            </w:pPr>
            <w:r>
              <w:t xml:space="preserve">9,642</w:t>
            </w:r>
          </w:p>
        </w:tc>
        <w:tc>
          <w:tcPr/>
          <w:p>
            <w:pPr>
              <w:pStyle w:val="Compact"/>
            </w:pPr>
          </w:p>
        </w:tc>
      </w:tr>
      <w:tr>
        <w:tc>
          <w:tcPr>
            <w:gridSpan w:val="4"/>
          </w:tcPr>
          <w:p>
            <w:pPr>
              <w:pStyle w:val="Compact"/>
              <w:jc w:val="left"/>
            </w:pPr>
            <w:r>
              <w:rPr>
                <w:bCs/>
                <w:b/>
              </w:rPr>
              <w:t xml:space="preserve">TOTAL ESTIMATED COST (CNY)</w:t>
            </w:r>
          </w:p>
        </w:tc>
        <w:tc>
          <w:tcPr/>
          <w:p>
            <w:pPr>
              <w:pStyle w:val="Compact"/>
              <w:jc w:val="left"/>
            </w:pPr>
            <w:r>
              <w:rPr>
                <w:bCs/>
                <w:b/>
              </w:rPr>
              <w:t xml:space="preserve">170,342</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the expiry date, the</w:t>
      </w:r>
      <w:r>
        <w:t xml:space="preserve"> </w:t>
      </w:r>
      <w:r>
        <w:t xml:space="preserve">Biologist</w:t>
      </w:r>
      <w:r>
        <w:t xml:space="preserve"> </w:t>
      </w:r>
      <w:r>
        <w:t xml:space="preserve">reserves the right to revise the pricing due to potential changes in material costs, regulatory fees, or availability of laboratory resources in</w:t>
      </w:r>
      <w:r>
        <w:t xml:space="preserve"> </w:t>
      </w:r>
      <w:r>
        <w:t xml:space="preserve">China Beijing</w:t>
      </w:r>
      <w:r>
        <w:t xml:space="preserve">.</w:t>
      </w:r>
    </w:p>
    <w:p>
      <w:pPr>
        <w:pStyle w:val="BodyText"/>
      </w:pPr>
      <w:r>
        <w:rPr>
          <w:bCs/>
          <w:b/>
        </w:rPr>
        <w:t xml:space="preserve">3.2 Payment Terms:</w:t>
      </w:r>
      <w:r>
        <w:t xml:space="preserve"> </w:t>
      </w:r>
      <w:r>
        <w:t xml:space="preserve">A deposit of 30% of the total estimated cost shall be paid upon acceptance of this Quotation Estimate. The remaining 70% shall be paid in two equal installments: 50% upon delivery of the Biodiversity Impact Assessment Report and 50% upon completion of the final quarterly monitoring review. All payments shall be made via bank transfer to the account designated by the</w:t>
      </w:r>
      <w:r>
        <w:t xml:space="preserve"> </w:t>
      </w:r>
      <w:r>
        <w:t xml:space="preserve">Biologist</w:t>
      </w:r>
      <w:r>
        <w:t xml:space="preserve"> </w:t>
      </w:r>
      <w:r>
        <w:t xml:space="preserve">in Beijing.</w:t>
      </w:r>
    </w:p>
    <w:p>
      <w:pPr>
        <w:pStyle w:val="BodyText"/>
      </w:pPr>
      <w:r>
        <w:rPr>
          <w:bCs/>
          <w:b/>
        </w:rPr>
        <w:t xml:space="preserve">3.3 Scope Limitations:</w:t>
      </w:r>
      <w:r>
        <w:t xml:space="preserve"> </w:t>
      </w:r>
      <w:r>
        <w:t xml:space="preserve">This Quotation Estimate covers only the services explicitly listed in Section 2. Any additional fieldwork, laboratory testing, or report revisions beyond the agreed scope shall be subject to a separate written amendment and additional charges at the rates specified herein.</w:t>
      </w:r>
    </w:p>
    <w:p>
      <w:pPr>
        <w:pStyle w:val="BodyText"/>
      </w:pPr>
      <w:r>
        <w:rPr>
          <w:bCs/>
          <w:b/>
        </w:rPr>
        <w:t xml:space="preserve">3.4 Regulatory Compliance:</w:t>
      </w:r>
      <w:r>
        <w:t xml:space="preserve"> </w:t>
      </w:r>
      <w:r>
        <w:t xml:space="preserve">The</w:t>
      </w:r>
      <w:r>
        <w:t xml:space="preserve"> </w:t>
      </w:r>
      <w:r>
        <w:t xml:space="preserve">Biologist</w:t>
      </w:r>
      <w:r>
        <w:t xml:space="preserve"> </w:t>
      </w:r>
      <w:r>
        <w:t xml:space="preserve">guarantees that all field activities conducted in</w:t>
      </w:r>
      <w:r>
        <w:t xml:space="preserve"> </w:t>
      </w:r>
      <w:r>
        <w:t xml:space="preserve">China Beijing</w:t>
      </w:r>
      <w:r>
        <w:t xml:space="preserve"> </w:t>
      </w:r>
      <w:r>
        <w:t xml:space="preserve">shall comply with the Environmental Protection Law of the People's Republic of China, the Wildlife Protection Law, and all applicable Beijing municipal ordinances. Permits required for access to protected areas (e.g., Miyun Reservoir Nature Reserve) shall be obtained by the client at the client's expense unless otherwise agreed.</w:t>
      </w:r>
    </w:p>
    <w:p>
      <w:pPr>
        <w:pStyle w:val="BodyText"/>
      </w:pPr>
      <w:r>
        <w:rPr>
          <w:bCs/>
          <w:b/>
        </w:rPr>
        <w:t xml:space="preserve">3.5 Intellectual Property:</w:t>
      </w:r>
      <w:r>
        <w:t xml:space="preserve"> </w:t>
      </w:r>
      <w:r>
        <w:t xml:space="preserve">All reports, data sets, and analytical outputs produced under this engagement shall become the property of the client upon full payment. The</w:t>
      </w:r>
      <w:r>
        <w:t xml:space="preserve"> </w:t>
      </w:r>
      <w:r>
        <w:t xml:space="preserve">Biologist</w:t>
      </w:r>
      <w:r>
        <w:t xml:space="preserve"> </w:t>
      </w:r>
      <w:r>
        <w:t xml:space="preserve">retains the right to reference the project in academic publications with prior written consent from the client.</w:t>
      </w:r>
    </w:p>
    <w:p>
      <w:pPr>
        <w:pStyle w:val="BodyText"/>
      </w:pPr>
      <w:r>
        <w:rPr>
          <w:bCs/>
          <w:b/>
        </w:rPr>
        <w:t xml:space="preserve">3.6 Force Majeure:</w:t>
      </w:r>
      <w:r>
        <w:t xml:space="preserve"> </w:t>
      </w:r>
      <w:r>
        <w:t xml:space="preserve">Neither party shall be held liable for delays or non-performance caused by natural disasters, government-mandated closures, public health emergencies, or other events beyond reasonable control, particularly those affecting operations in</w:t>
      </w:r>
      <w:r>
        <w:t xml:space="preserve"> </w:t>
      </w:r>
      <w:r>
        <w:t xml:space="preserve">China Beijing</w:t>
      </w:r>
      <w:r>
        <w:t xml:space="preserve">.</w:t>
      </w:r>
    </w:p>
    <w:p>
      <w:pPr>
        <w:pStyle w:val="BodyText"/>
      </w:pPr>
      <w:r>
        <w:rPr>
          <w:bCs/>
          <w:b/>
        </w:rPr>
        <w:t xml:space="preserve">3.7 Dispute Resolution:</w:t>
      </w:r>
      <w:r>
        <w:t xml:space="preserve"> </w:t>
      </w:r>
      <w:r>
        <w:t xml:space="preserve">Any disputes arising from this Quotation Estimate shall be resolved through amicable negotiation. Failing resolution within thirty days, the matter shall be submitted to the Beijing Arbitration Commission in accordance with its rules of procedure.</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the terms, scope, and costs outlined in this</w:t>
      </w:r>
      <w:r>
        <w:t xml:space="preserve"> </w:t>
      </w:r>
      <w:r>
        <w:t xml:space="preserve">Quotation Estimate</w:t>
      </w:r>
      <w:r>
        <w:t xml:space="preserve"> </w:t>
      </w:r>
      <w:r>
        <w:t xml:space="preserve">for</w:t>
      </w:r>
      <w:r>
        <w:t xml:space="preserve"> </w:t>
      </w:r>
      <w:r>
        <w:t xml:space="preserve">Biologist</w:t>
      </w:r>
      <w:r>
        <w:t xml:space="preserve"> </w:t>
      </w:r>
      <w:r>
        <w:t xml:space="preserve">services to be delivered in</w:t>
      </w:r>
      <w:r>
        <w:t xml:space="preserve"> </w:t>
      </w:r>
      <w:r>
        <w:t xml:space="preserve">China Beijing</w:t>
      </w:r>
      <w:r>
        <w:t xml:space="preserve">.</w:t>
      </w:r>
    </w:p>
    <w:p>
      <w:pPr>
        <w:pStyle w:val="BodyText"/>
      </w:pPr>
      <w:r>
        <w:rPr>
          <w:bCs/>
          <w:b/>
        </w:rPr>
        <w:t xml:space="preserve">For the Service Provider (Biologist):</w:t>
      </w:r>
    </w:p>
    <w:p>
      <w:pPr>
        <w:pStyle w:val="BodyText"/>
      </w:pPr>
      <w:r>
        <w:t xml:space="preserve">Dr. Wei Zhang, Ph.D.</w:t>
      </w:r>
      <w:r>
        <w:br/>
      </w:r>
      <w:r>
        <w:t xml:space="preserve">Date: ______________________</w:t>
      </w:r>
    </w:p>
    <w:p>
      <w:pPr>
        <w:pStyle w:val="BodyText"/>
      </w:pPr>
      <w:r>
        <w:rPr>
          <w:bCs/>
          <w:b/>
        </w:rPr>
        <w:t xml:space="preserve">For the Client:</w:t>
      </w:r>
    </w:p>
    <w:p>
      <w:pPr>
        <w:pStyle w:val="BodyText"/>
      </w:pPr>
      <w:r>
        <w:t xml:space="preserve">Mr. Li Fang, Authorized Representative</w:t>
      </w:r>
      <w:r>
        <w:br/>
      </w:r>
      <w:r>
        <w:t xml:space="preserve">Green Valley Environmental Research Co., Ltd.</w:t>
      </w:r>
      <w:r>
        <w:br/>
      </w:r>
      <w:r>
        <w:t xml:space="preserve">Date: ______________________</w:t>
      </w:r>
    </w:p>
    <w:p>
      <w:pPr>
        <w:pStyle w:val="BodyText"/>
      </w:pPr>
      <w:r>
        <w:t xml:space="preserve">This Quotation Estimate (Ref: QTE-BJ-2025-0472) is issued by Dr. Wei Zhang, Biologist, Beijing, China. This document is confidential and intended solely for the named client. Unauthorized reproduction or distribution is prohibited. © 2025 Beijing Institute of Biological Sciences.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China Beijing</dc:title>
  <dc:creator/>
  <dc:language>en</dc:language>
  <cp:keywords/>
  <dcterms:created xsi:type="dcterms:W3CDTF">2026-10-10T03:12:21Z</dcterms:created>
  <dcterms:modified xsi:type="dcterms:W3CDTF">2026-10-10T03:12:21Z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