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Biologist</w:t>
      </w:r>
      <w:r>
        <w:t xml:space="preserve"> </w:t>
      </w:r>
      <w:r>
        <w:t xml:space="preserve">Services</w:t>
      </w:r>
      <w:r>
        <w:t xml:space="preserve"> </w:t>
      </w:r>
      <w:r>
        <w:t xml:space="preserve">-</w:t>
      </w:r>
      <w:r>
        <w:t xml:space="preserve"> </w:t>
      </w:r>
      <w:r>
        <w:t xml:space="preserve">China</w:t>
      </w:r>
      <w:r>
        <w:t xml:space="preserve"> </w:t>
      </w:r>
      <w:r>
        <w:t xml:space="preserve">Shanghai</w:t>
      </w:r>
    </w:p>
    <w:bookmarkStart w:id="20" w:name="quotation-estimate"/>
    <w:p>
      <w:pPr>
        <w:pStyle w:val="Heading1"/>
      </w:pPr>
      <w:r>
        <w:t xml:space="preserve">Quotation Estimate</w:t>
      </w:r>
    </w:p>
    <w:p>
      <w:pPr>
        <w:pStyle w:val="FirstParagraph"/>
      </w:pPr>
      <w:r>
        <w:t xml:space="preserve">Professional Biologist Services — China Shanghai</w:t>
      </w:r>
    </w:p>
    <w:p>
      <w:pPr>
        <w:pStyle w:val="BodyText"/>
      </w:pPr>
      <w:r>
        <w:t xml:space="preserve">Shanghai BioScience Consulting Group Co., Ltd.</w:t>
      </w:r>
    </w:p>
    <w:bookmarkEnd w:id="20"/>
    <w:p>
      <w:pPr>
        <w:pStyle w:val="BodyText"/>
      </w:pPr>
      <w:r>
        <w:t xml:space="preserve">Quotation No.:</w:t>
      </w:r>
    </w:p>
    <w:p>
      <w:pPr>
        <w:pStyle w:val="BodyText"/>
      </w:pPr>
      <w:r>
        <w:t xml:space="preserve">QTE-SH-2025-04187</w:t>
      </w:r>
    </w:p>
    <w:p>
      <w:pPr>
        <w:pStyle w:val="BodyText"/>
      </w:pPr>
      <w:r>
        <w:t xml:space="preserve">Date of Issue:</w:t>
      </w:r>
    </w:p>
    <w:p>
      <w:pPr>
        <w:pStyle w:val="BodyText"/>
      </w:pPr>
      <w:r>
        <w:t xml:space="preserve">June 12, 2025</w:t>
      </w:r>
    </w:p>
    <w:p>
      <w:pPr>
        <w:pStyle w:val="BodyText"/>
      </w:pPr>
      <w:r>
        <w:t xml:space="preserve">Valid Until:</w:t>
      </w:r>
    </w:p>
    <w:p>
      <w:pPr>
        <w:pStyle w:val="BodyText"/>
      </w:pPr>
      <w:r>
        <w:t xml:space="preserve">July 12, 2025</w:t>
      </w:r>
    </w:p>
    <w:p>
      <w:pPr>
        <w:pStyle w:val="BodyText"/>
      </w:pPr>
      <w:r>
        <w:t xml:space="preserve">Prepared For:</w:t>
      </w:r>
    </w:p>
    <w:p>
      <w:pPr>
        <w:pStyle w:val="BodyText"/>
      </w:pPr>
      <w:r>
        <w:t xml:space="preserve">Shanghai Pudong Biotechnology Park Authority</w:t>
      </w:r>
    </w:p>
    <w:p>
      <w:pPr>
        <w:pStyle w:val="BodyText"/>
      </w:pPr>
      <w:r>
        <w:t xml:space="preserve">88 Century Avenue, Pudong New Area</w:t>
      </w:r>
    </w:p>
    <w:p>
      <w:pPr>
        <w:pStyle w:val="BodyText"/>
      </w:pPr>
      <w:r>
        <w:t xml:space="preserve">Shanghai, China 200120</w:t>
      </w:r>
    </w:p>
    <w:p>
      <w:pPr>
        <w:pStyle w:val="BodyText"/>
      </w:pPr>
      <w:r>
        <w:t xml:space="preserve">Contact:</w:t>
      </w:r>
    </w:p>
    <w:p>
      <w:pPr>
        <w:pStyle w:val="BodyText"/>
      </w:pPr>
      <w:r>
        <w:t xml:space="preserve">Dr. Wei Zhang, Procurement Director</w:t>
      </w:r>
    </w:p>
    <w:bookmarkStart w:id="21" w:name="X0c7581080508d578c26b6d8dfd726c7e3ca5cc9"/>
    <w:p>
      <w:pPr>
        <w:pStyle w:val="Heading2"/>
      </w:pPr>
      <w:r>
        <w:t xml:space="preserve">1. Purpose and Scope of This Quotation Estimate</w:t>
      </w:r>
    </w:p>
    <w:p>
      <w:pPr>
        <w:pStyle w:val="FirstParagraph"/>
      </w:pPr>
      <w:r>
        <w:t xml:space="preserve">This</w:t>
      </w:r>
      <w:r>
        <w:t xml:space="preserve"> </w:t>
      </w:r>
      <w:r>
        <w:t xml:space="preserve">Quotation Estimate</w:t>
      </w:r>
      <w:r>
        <w:t xml:space="preserve"> </w:t>
      </w:r>
      <w:r>
        <w:t xml:space="preserve">is formally issued by Shanghai BioScience Consulting Group Co., Ltd. to provide a comprehensive cost breakdown for the engagement of a qualified</w:t>
      </w:r>
      <w:r>
        <w:t xml:space="preserve"> </w:t>
      </w:r>
      <w:r>
        <w:t xml:space="preserve">Biologist</w:t>
      </w:r>
      <w:r>
        <w:t xml:space="preserve"> </w:t>
      </w:r>
      <w:r>
        <w:t xml:space="preserve">to deliver specialized scientific services within the</w:t>
      </w:r>
      <w:r>
        <w:t xml:space="preserve"> </w:t>
      </w:r>
      <w:r>
        <w:t xml:space="preserve">China Shanghai</w:t>
      </w:r>
      <w:r>
        <w:t xml:space="preserve"> </w:t>
      </w:r>
      <w:r>
        <w:t xml:space="preserve">metropolitan region. The scope of work encompasses laboratory research support, environmental sampling and analysis, biodiversity assessment, and regulatory compliance consulting as required by the client's ongoing biotechnology and environmental monitoring programs in Shanghai.</w:t>
      </w:r>
    </w:p>
    <w:p>
      <w:pPr>
        <w:pStyle w:val="BodyText"/>
      </w:pPr>
      <w:r>
        <w:t xml:space="preserve">The</w:t>
      </w:r>
      <w:r>
        <w:t xml:space="preserve"> </w:t>
      </w:r>
      <w:r>
        <w:t xml:space="preserve">Biologist</w:t>
      </w:r>
      <w:r>
        <w:t xml:space="preserve"> </w:t>
      </w:r>
      <w:r>
        <w:t xml:space="preserve">engaged under this</w:t>
      </w:r>
      <w:r>
        <w:t xml:space="preserve"> </w:t>
      </w:r>
      <w:r>
        <w:t xml:space="preserve">Quotation Estimate</w:t>
      </w:r>
      <w:r>
        <w:t xml:space="preserve"> </w:t>
      </w:r>
      <w:r>
        <w:t xml:space="preserve">shall hold a minimum of a Master's degree in Biological Sciences, Molecular Biology, or a closely related discipline, with no fewer than five (5) years of post-graduate professional experience. The candidate must be fluent in Mandarin Chinese and possess working proficiency in English to facilitate collaboration with international research partners operating in the</w:t>
      </w:r>
      <w:r>
        <w:t xml:space="preserve"> </w:t>
      </w:r>
      <w:r>
        <w:t xml:space="preserve">China Shanghai</w:t>
      </w:r>
      <w:r>
        <w:t xml:space="preserve"> </w:t>
      </w:r>
      <w:r>
        <w:t xml:space="preserve">biotech corridor.</w:t>
      </w:r>
    </w:p>
    <w:bookmarkEnd w:id="21"/>
    <w:bookmarkStart w:id="22" w:name="itemized-cost-breakdown"/>
    <w:p>
      <w:pPr>
        <w:pStyle w:val="Heading2"/>
      </w:pPr>
      <w:r>
        <w:t xml:space="preserve">2.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Duration / Quantity</w:t>
            </w:r>
          </w:p>
        </w:tc>
        <w:tc>
          <w:tcPr/>
          <w:p>
            <w:pPr>
              <w:pStyle w:val="Compact"/>
              <w:jc w:val="left"/>
            </w:pPr>
            <w:r>
              <w:t xml:space="preserve">Unit Price (CNY)</w:t>
            </w:r>
          </w:p>
        </w:tc>
        <w:tc>
          <w:tcPr/>
          <w:p>
            <w:pPr>
              <w:pStyle w:val="Compact"/>
              <w:jc w:val="left"/>
            </w:pPr>
            <w:r>
              <w:t xml:space="preserve">Subtotal (CNY)</w:t>
            </w:r>
          </w:p>
        </w:tc>
      </w:tr>
      <w:tr>
        <w:tc>
          <w:tcPr/>
          <w:p>
            <w:pPr>
              <w:pStyle w:val="Compact"/>
              <w:jc w:val="left"/>
            </w:pPr>
            <w:r>
              <w:t xml:space="preserve">01</w:t>
            </w:r>
          </w:p>
        </w:tc>
        <w:tc>
          <w:tcPr/>
          <w:p>
            <w:pPr>
              <w:pStyle w:val="Compact"/>
              <w:jc w:val="left"/>
            </w:pPr>
            <w:r>
              <w:t xml:space="preserve">Senior Biologist — Full-time engagement for laboratory research and experimental design</w:t>
            </w:r>
          </w:p>
        </w:tc>
        <w:tc>
          <w:tcPr/>
          <w:p>
            <w:pPr>
              <w:pStyle w:val="Compact"/>
              <w:jc w:val="left"/>
            </w:pPr>
            <w:r>
              <w:t xml:space="preserve">12 months</w:t>
            </w:r>
          </w:p>
        </w:tc>
        <w:tc>
          <w:tcPr/>
          <w:p>
            <w:pPr>
              <w:pStyle w:val="Compact"/>
              <w:jc w:val="left"/>
            </w:pPr>
            <w:r>
              <w:t xml:space="preserve">48,000 / month</w:t>
            </w:r>
          </w:p>
        </w:tc>
        <w:tc>
          <w:tcPr/>
          <w:p>
            <w:pPr>
              <w:pStyle w:val="Compact"/>
              <w:jc w:val="left"/>
            </w:pPr>
            <w:r>
              <w:t xml:space="preserve">576,000.00</w:t>
            </w:r>
          </w:p>
        </w:tc>
      </w:tr>
      <w:tr>
        <w:tc>
          <w:tcPr/>
          <w:p>
            <w:pPr>
              <w:pStyle w:val="Compact"/>
              <w:jc w:val="left"/>
            </w:pPr>
            <w:r>
              <w:t xml:space="preserve">02</w:t>
            </w:r>
          </w:p>
        </w:tc>
        <w:tc>
          <w:tcPr/>
          <w:p>
            <w:pPr>
              <w:pStyle w:val="Compact"/>
              <w:jc w:val="left"/>
            </w:pPr>
            <w:r>
              <w:t xml:space="preserve">Environmental field sampling and biodiversity survey in the Yangtze River Delta region</w:t>
            </w:r>
          </w:p>
        </w:tc>
        <w:tc>
          <w:tcPr/>
          <w:p>
            <w:pPr>
              <w:pStyle w:val="Compact"/>
              <w:jc w:val="left"/>
            </w:pPr>
            <w:r>
              <w:t xml:space="preserve">6 field trips</w:t>
            </w:r>
          </w:p>
        </w:tc>
        <w:tc>
          <w:tcPr/>
          <w:p>
            <w:pPr>
              <w:pStyle w:val="Compact"/>
              <w:jc w:val="left"/>
            </w:pPr>
            <w:r>
              <w:t xml:space="preserve">12,500 / trip</w:t>
            </w:r>
          </w:p>
        </w:tc>
        <w:tc>
          <w:tcPr/>
          <w:p>
            <w:pPr>
              <w:pStyle w:val="Compact"/>
              <w:jc w:val="left"/>
            </w:pPr>
            <w:r>
              <w:t xml:space="preserve">75,000.00</w:t>
            </w:r>
          </w:p>
        </w:tc>
      </w:tr>
      <w:tr>
        <w:tc>
          <w:tcPr/>
          <w:p>
            <w:pPr>
              <w:pStyle w:val="Compact"/>
              <w:jc w:val="left"/>
            </w:pPr>
            <w:r>
              <w:t xml:space="preserve">03</w:t>
            </w:r>
          </w:p>
        </w:tc>
        <w:tc>
          <w:tcPr/>
          <w:p>
            <w:pPr>
              <w:pStyle w:val="Compact"/>
              <w:jc w:val="left"/>
            </w:pPr>
            <w:r>
              <w:t xml:space="preserve">Regulatory compliance review and documentation for China National Medical Products Administration (NMPA)</w:t>
            </w:r>
          </w:p>
        </w:tc>
        <w:tc>
          <w:tcPr/>
          <w:p>
            <w:pPr>
              <w:pStyle w:val="Compact"/>
              <w:jc w:val="left"/>
            </w:pPr>
            <w:r>
              <w:t xml:space="preserve">4 review cycles</w:t>
            </w:r>
          </w:p>
        </w:tc>
        <w:tc>
          <w:tcPr/>
          <w:p>
            <w:pPr>
              <w:pStyle w:val="Compact"/>
              <w:jc w:val="left"/>
            </w:pPr>
            <w:r>
              <w:t xml:space="preserve">8,200 / cycle</w:t>
            </w:r>
          </w:p>
        </w:tc>
        <w:tc>
          <w:tcPr/>
          <w:p>
            <w:pPr>
              <w:pStyle w:val="Compact"/>
              <w:jc w:val="left"/>
            </w:pPr>
            <w:r>
              <w:t xml:space="preserve">32,800.00</w:t>
            </w:r>
          </w:p>
        </w:tc>
      </w:tr>
      <w:tr>
        <w:tc>
          <w:tcPr/>
          <w:p>
            <w:pPr>
              <w:pStyle w:val="Compact"/>
              <w:jc w:val="left"/>
            </w:pPr>
            <w:r>
              <w:t xml:space="preserve">04</w:t>
            </w:r>
          </w:p>
        </w:tc>
        <w:tc>
          <w:tcPr/>
          <w:p>
            <w:pPr>
              <w:pStyle w:val="Compact"/>
              <w:jc w:val="left"/>
            </w:pPr>
            <w:r>
              <w:t xml:space="preserve">Scientific report writing, peer-review preparation, and publication support</w:t>
            </w:r>
          </w:p>
        </w:tc>
        <w:tc>
          <w:tcPr/>
          <w:p>
            <w:pPr>
              <w:pStyle w:val="Compact"/>
              <w:jc w:val="left"/>
            </w:pPr>
            <w:r>
              <w:t xml:space="preserve">8 reports</w:t>
            </w:r>
          </w:p>
        </w:tc>
        <w:tc>
          <w:tcPr/>
          <w:p>
            <w:pPr>
              <w:pStyle w:val="Compact"/>
              <w:jc w:val="left"/>
            </w:pPr>
            <w:r>
              <w:t xml:space="preserve">5,600 / report</w:t>
            </w:r>
          </w:p>
        </w:tc>
        <w:tc>
          <w:tcPr/>
          <w:p>
            <w:pPr>
              <w:pStyle w:val="Compact"/>
              <w:jc w:val="left"/>
            </w:pPr>
            <w:r>
              <w:t xml:space="preserve">44,800.00</w:t>
            </w:r>
          </w:p>
        </w:tc>
      </w:tr>
      <w:tr>
        <w:tc>
          <w:tcPr/>
          <w:p>
            <w:pPr>
              <w:pStyle w:val="Compact"/>
              <w:jc w:val="left"/>
            </w:pPr>
            <w:r>
              <w:t xml:space="preserve">05</w:t>
            </w:r>
          </w:p>
        </w:tc>
        <w:tc>
          <w:tcPr/>
          <w:p>
            <w:pPr>
              <w:pStyle w:val="Compact"/>
              <w:jc w:val="left"/>
            </w:pPr>
            <w:r>
              <w:t xml:space="preserve">Training and knowledge transfer sessions for in-house junior staff in Shanghai laboratory</w:t>
            </w:r>
          </w:p>
        </w:tc>
        <w:tc>
          <w:tcPr/>
          <w:p>
            <w:pPr>
              <w:pStyle w:val="Compact"/>
              <w:jc w:val="left"/>
            </w:pPr>
            <w:r>
              <w:t xml:space="preserve">16 sessions</w:t>
            </w:r>
          </w:p>
        </w:tc>
        <w:tc>
          <w:tcPr/>
          <w:p>
            <w:pPr>
              <w:pStyle w:val="Compact"/>
              <w:jc w:val="left"/>
            </w:pPr>
            <w:r>
              <w:t xml:space="preserve">3,200 / session</w:t>
            </w:r>
          </w:p>
        </w:tc>
        <w:tc>
          <w:tcPr/>
          <w:p>
            <w:pPr>
              <w:pStyle w:val="Compact"/>
              <w:jc w:val="left"/>
            </w:pPr>
            <w:r>
              <w:t xml:space="preserve">51,200.00</w:t>
            </w:r>
          </w:p>
        </w:tc>
      </w:tr>
      <w:tr>
        <w:tc>
          <w:tcPr/>
          <w:p>
            <w:pPr>
              <w:pStyle w:val="Compact"/>
              <w:jc w:val="left"/>
            </w:pPr>
            <w:r>
              <w:t xml:space="preserve">06</w:t>
            </w:r>
          </w:p>
        </w:tc>
        <w:tc>
          <w:tcPr/>
          <w:p>
            <w:pPr>
              <w:pStyle w:val="Compact"/>
              <w:jc w:val="left"/>
            </w:pPr>
            <w:r>
              <w:t xml:space="preserve">Specialized laboratory equipment calibration and quality assurance oversight</w:t>
            </w:r>
          </w:p>
        </w:tc>
        <w:tc>
          <w:tcPr/>
          <w:p>
            <w:pPr>
              <w:pStyle w:val="Compact"/>
              <w:jc w:val="left"/>
            </w:pPr>
            <w:r>
              <w:t xml:space="preserve">Quarterly (4 times)</w:t>
            </w:r>
          </w:p>
        </w:tc>
        <w:tc>
          <w:tcPr/>
          <w:p>
            <w:pPr>
              <w:pStyle w:val="Compact"/>
              <w:jc w:val="left"/>
            </w:pPr>
            <w:r>
              <w:t xml:space="preserve">6,800 / quarter</w:t>
            </w:r>
          </w:p>
        </w:tc>
        <w:tc>
          <w:tcPr/>
          <w:p>
            <w:pPr>
              <w:pStyle w:val="Compact"/>
              <w:jc w:val="left"/>
            </w:pPr>
            <w:r>
              <w:t xml:space="preserve">27,200.00</w:t>
            </w:r>
          </w:p>
        </w:tc>
      </w:tr>
      <w:tr>
        <w:tc>
          <w:tcPr/>
          <w:p>
            <w:pPr>
              <w:pStyle w:val="Compact"/>
              <w:jc w:val="left"/>
            </w:pPr>
            <w:r>
              <w:t xml:space="preserve">07</w:t>
            </w:r>
          </w:p>
        </w:tc>
        <w:tc>
          <w:tcPr/>
          <w:p>
            <w:pPr>
              <w:pStyle w:val="Compact"/>
              <w:jc w:val="left"/>
            </w:pPr>
            <w:r>
              <w:t xml:space="preserve">Travel, accommodation, and per diem for fieldwork within China Shanghai and surrounding provinces</w:t>
            </w:r>
          </w:p>
        </w:tc>
        <w:tc>
          <w:tcPr/>
          <w:p>
            <w:pPr>
              <w:pStyle w:val="Compact"/>
              <w:jc w:val="left"/>
            </w:pPr>
            <w:r>
              <w:t xml:space="preserve">Estimated 30 days</w:t>
            </w:r>
          </w:p>
        </w:tc>
        <w:tc>
          <w:tcPr/>
          <w:p>
            <w:pPr>
              <w:pStyle w:val="Compact"/>
              <w:jc w:val="left"/>
            </w:pPr>
            <w:r>
              <w:t xml:space="preserve">1,800 / day</w:t>
            </w:r>
          </w:p>
        </w:tc>
        <w:tc>
          <w:tcPr/>
          <w:p>
            <w:pPr>
              <w:pStyle w:val="Compact"/>
              <w:jc w:val="left"/>
            </w:pPr>
            <w:r>
              <w:t xml:space="preserve">54,000.00</w:t>
            </w:r>
          </w:p>
        </w:tc>
      </w:tr>
      <w:tr>
        <w:tc>
          <w:tcPr/>
          <w:p>
            <w:pPr>
              <w:pStyle w:val="Compact"/>
              <w:jc w:val="left"/>
            </w:pPr>
            <w:r>
              <w:t xml:space="preserve">08</w:t>
            </w:r>
          </w:p>
        </w:tc>
        <w:tc>
          <w:tcPr/>
          <w:p>
            <w:pPr>
              <w:pStyle w:val="Compact"/>
              <w:jc w:val="left"/>
            </w:pPr>
            <w:r>
              <w:t xml:space="preserve">Project management, coordination, and administrative overhead</w:t>
            </w:r>
          </w:p>
        </w:tc>
        <w:tc>
          <w:tcPr/>
          <w:p>
            <w:pPr>
              <w:pStyle w:val="Compact"/>
              <w:jc w:val="left"/>
            </w:pPr>
            <w:r>
              <w:t xml:space="preserve">12 months</w:t>
            </w:r>
          </w:p>
        </w:tc>
        <w:tc>
          <w:tcPr/>
          <w:p>
            <w:pPr>
              <w:pStyle w:val="Compact"/>
              <w:jc w:val="left"/>
            </w:pPr>
            <w:r>
              <w:t xml:space="preserve">4,500 / month</w:t>
            </w:r>
          </w:p>
        </w:tc>
        <w:tc>
          <w:tcPr/>
          <w:p>
            <w:pPr>
              <w:pStyle w:val="Compact"/>
              <w:jc w:val="left"/>
            </w:pPr>
            <w:r>
              <w:t xml:space="preserve">54,000.00</w:t>
            </w:r>
          </w:p>
        </w:tc>
      </w:tr>
      <w:tr>
        <w:tc>
          <w:tcPr>
            <w:gridSpan w:val="4"/>
          </w:tcPr>
          <w:p>
            <w:pPr>
              <w:pStyle w:val="Compact"/>
              <w:jc w:val="right"/>
            </w:pPr>
            <w:r>
              <w:t xml:space="preserve">TOTAL ESTIMATED COST (CNY)</w:t>
            </w:r>
          </w:p>
        </w:tc>
        <w:tc>
          <w:tcPr/>
          <w:p>
            <w:pPr>
              <w:pStyle w:val="Compact"/>
              <w:jc w:val="left"/>
            </w:pPr>
            <w:r>
              <w:t xml:space="preserve">915,000.00</w:t>
            </w:r>
          </w:p>
        </w:tc>
      </w:tr>
      <w:tr>
        <w:tc>
          <w:tcPr>
            <w:gridSpan w:val="4"/>
          </w:tcPr>
          <w:p>
            <w:pPr>
              <w:pStyle w:val="Compact"/>
              <w:jc w:val="right"/>
            </w:pPr>
            <w:r>
              <w:t xml:space="preserve">Applicable VAT (6%)</w:t>
            </w:r>
          </w:p>
        </w:tc>
        <w:tc>
          <w:tcPr/>
          <w:p>
            <w:pPr>
              <w:pStyle w:val="Compact"/>
              <w:jc w:val="left"/>
            </w:pPr>
            <w:r>
              <w:t xml:space="preserve">54,900.00</w:t>
            </w:r>
          </w:p>
        </w:tc>
      </w:tr>
      <w:tr>
        <w:tc>
          <w:tcPr>
            <w:gridSpan w:val="4"/>
          </w:tcPr>
          <w:p>
            <w:pPr>
              <w:pStyle w:val="Compact"/>
              <w:jc w:val="right"/>
            </w:pPr>
            <w:r>
              <w:t xml:space="preserve">GRAND TOTAL (CNY, VAT inclusive)</w:t>
            </w:r>
          </w:p>
        </w:tc>
        <w:tc>
          <w:tcPr/>
          <w:p>
            <w:pPr>
              <w:pStyle w:val="Compact"/>
              <w:jc w:val="left"/>
            </w:pPr>
            <w:r>
              <w:t xml:space="preserve">969,900.00</w:t>
            </w:r>
          </w:p>
        </w:tc>
      </w:tr>
    </w:tbl>
    <w:bookmarkEnd w:id="22"/>
    <w:bookmarkStart w:id="23" w:name="terms-and-conditions"/>
    <w:p>
      <w:pPr>
        <w:pStyle w:val="Heading2"/>
      </w:pPr>
      <w:r>
        <w:t xml:space="preserve">3. Terms and Conditions</w:t>
      </w:r>
    </w:p>
    <w:p>
      <w:pPr>
        <w:numPr>
          <w:ilvl w:val="0"/>
          <w:numId w:val="1001"/>
        </w:numPr>
        <w:pStyle w:val="Compact"/>
      </w:pPr>
      <w:r>
        <w:t xml:space="preserve">This</w:t>
      </w:r>
      <w:r>
        <w:t xml:space="preserve"> </w:t>
      </w:r>
      <w:r>
        <w:t xml:space="preserve">Quotation Estimate</w:t>
      </w:r>
      <w:r>
        <w:t xml:space="preserve"> </w:t>
      </w:r>
      <w:r>
        <w:t xml:space="preserve">is valid for thirty (30) calendar days from the date of issue. Any acceptance beyond this period requires written reconfirmation of all pricing terms.</w:t>
      </w:r>
    </w:p>
    <w:p>
      <w:pPr>
        <w:numPr>
          <w:ilvl w:val="0"/>
          <w:numId w:val="1001"/>
        </w:numPr>
        <w:pStyle w:val="Compact"/>
      </w:pPr>
      <w:r>
        <w:t xml:space="preserve">Payment shall be structured as follows: 30% advance payment upon contract execution, 40% upon completion of the six-month milestone, and 30% upon final project delivery and acceptance in</w:t>
      </w:r>
      <w:r>
        <w:t xml:space="preserve"> </w:t>
      </w:r>
      <w:r>
        <w:t xml:space="preserve">China Shanghai</w:t>
      </w:r>
      <w:r>
        <w:t xml:space="preserve">.</w:t>
      </w:r>
    </w:p>
    <w:p>
      <w:pPr>
        <w:numPr>
          <w:ilvl w:val="0"/>
          <w:numId w:val="1001"/>
        </w:numPr>
        <w:pStyle w:val="Compact"/>
      </w:pPr>
      <w:r>
        <w:t xml:space="preserve">All payments shall be made in Chinese Yuan (CNY) via bank transfer to the designated account of Shanghai BioScience Consulting Group Co., Ltd., registered in Pudong New Area, Shanghai.</w:t>
      </w:r>
    </w:p>
    <w:p>
      <w:pPr>
        <w:numPr>
          <w:ilvl w:val="0"/>
          <w:numId w:val="1001"/>
        </w:numPr>
        <w:pStyle w:val="Compact"/>
      </w:pPr>
      <w:r>
        <w:t xml:space="preserve">The</w:t>
      </w:r>
      <w:r>
        <w:t xml:space="preserve"> </w:t>
      </w:r>
      <w:r>
        <w:t xml:space="preserve">Biologist</w:t>
      </w:r>
      <w:r>
        <w:t xml:space="preserve"> </w:t>
      </w:r>
      <w:r>
        <w:t xml:space="preserve">assigned to this engagement shall comply with all applicable Chinese labor laws, data protection regulations (including the Personal Information Protection Law of the People's Republic of China), and institutional biosafety guidelines.</w:t>
      </w:r>
    </w:p>
    <w:p>
      <w:pPr>
        <w:numPr>
          <w:ilvl w:val="0"/>
          <w:numId w:val="1001"/>
        </w:numPr>
        <w:pStyle w:val="Compact"/>
      </w:pPr>
      <w:r>
        <w:t xml:space="preserve">Any scope modifications or additional services beyond those listed in this</w:t>
      </w:r>
      <w:r>
        <w:t xml:space="preserve"> </w:t>
      </w:r>
      <w:r>
        <w:t xml:space="preserve">Quotation Estimate</w:t>
      </w:r>
      <w:r>
        <w:t xml:space="preserve"> </w:t>
      </w:r>
      <w:r>
        <w:t xml:space="preserve">shall be subject to a separate written amendment and additional cost assessment.</w:t>
      </w:r>
    </w:p>
    <w:p>
      <w:pPr>
        <w:numPr>
          <w:ilvl w:val="0"/>
          <w:numId w:val="1001"/>
        </w:numPr>
        <w:pStyle w:val="Compact"/>
      </w:pPr>
      <w:r>
        <w:t xml:space="preserve">Confidentiality: All data, samples, and intellectual property generated during the engagement in</w:t>
      </w:r>
      <w:r>
        <w:t xml:space="preserve"> </w:t>
      </w:r>
      <w:r>
        <w:t xml:space="preserve">China Shanghai</w:t>
      </w:r>
      <w:r>
        <w:t xml:space="preserve"> </w:t>
      </w:r>
      <w:r>
        <w:t xml:space="preserve">shall remain the exclusive property of the client. The</w:t>
      </w:r>
      <w:r>
        <w:t xml:space="preserve"> </w:t>
      </w:r>
      <w:r>
        <w:t xml:space="preserve">Biologist</w:t>
      </w:r>
      <w:r>
        <w:t xml:space="preserve"> </w:t>
      </w:r>
      <w:r>
        <w:t xml:space="preserve">and all supporting personnel shall sign a Non-Disclosure Agreement (NDA) prior to commencing work.</w:t>
      </w:r>
    </w:p>
    <w:p>
      <w:pPr>
        <w:numPr>
          <w:ilvl w:val="0"/>
          <w:numId w:val="1001"/>
        </w:numPr>
        <w:pStyle w:val="Compact"/>
      </w:pPr>
      <w:r>
        <w:t xml:space="preserve">Force majeure events, including but not limited to natural disasters, government-mandated closures, or public health emergencies affecting the Shanghai region, shall suspend obligations proportionally without penalty to either party.</w:t>
      </w:r>
    </w:p>
    <w:bookmarkEnd w:id="23"/>
    <w:bookmarkStart w:id="24" w:name="deliverables-and-acceptance-criteria"/>
    <w:p>
      <w:pPr>
        <w:pStyle w:val="Heading2"/>
      </w:pPr>
      <w:r>
        <w:t xml:space="preserve">4. Deliverables and Acceptance Criteria</w:t>
      </w:r>
    </w:p>
    <w:p>
      <w:pPr>
        <w:pStyle w:val="FirstParagraph"/>
      </w:pPr>
      <w:r>
        <w:t xml:space="preserve">The</w:t>
      </w:r>
      <w:r>
        <w:t xml:space="preserve"> </w:t>
      </w:r>
      <w:r>
        <w:t xml:space="preserve">Biologist</w:t>
      </w:r>
      <w:r>
        <w:t xml:space="preserve"> </w:t>
      </w:r>
      <w:r>
        <w:t xml:space="preserve">shall deliver all scientific reports, data sets, and compliance documentation in both Mandarin Chinese and English. Final acceptance of deliverables shall be confirmed in writing by the client's designated project manager within the</w:t>
      </w:r>
      <w:r>
        <w:t xml:space="preserve"> </w:t>
      </w:r>
      <w:r>
        <w:t xml:space="preserve">China Shanghai</w:t>
      </w:r>
      <w:r>
        <w:t xml:space="preserve"> </w:t>
      </w:r>
      <w:r>
        <w:t xml:space="preserve">office. A formal acceptance certificate shall be issued upon satisfactory review, which shall trigger the final payment installment as outlined in this</w:t>
      </w:r>
      <w:r>
        <w:t xml:space="preserve"> </w:t>
      </w:r>
      <w:r>
        <w:t xml:space="preserve">Quotation Estimate</w:t>
      </w:r>
      <w:r>
        <w:t xml:space="preserve">.</w:t>
      </w:r>
    </w:p>
    <w:p>
      <w:pPr>
        <w:pStyle w:val="BodyText"/>
      </w:pPr>
      <w:r>
        <w:rPr>
          <w:bCs/>
          <w:b/>
        </w:rPr>
        <w:t xml:space="preserve">Note:</w:t>
      </w:r>
      <w:r>
        <w:t xml:space="preserve"> </w:t>
      </w:r>
      <w:r>
        <w:t xml:space="preserve">This Quotation Estimate does not constitute a binding contract. It serves solely as a preliminary cost projection for the Biologist engagement in China Shanghai. A definitive service agreement, incorporating all terms herein, must be executed by both parties before any work commences. All prices are subject to adjustment in the event of significant changes in applicable tax rates or government-mandated labor cost revisions in the Shanghai municipality.</w:t>
      </w:r>
    </w:p>
    <w:bookmarkEnd w:id="24"/>
    <w:bookmarkStart w:id="25" w:name="acceptance-and-authorization"/>
    <w:p>
      <w:pPr>
        <w:pStyle w:val="Heading2"/>
      </w:pPr>
      <w:r>
        <w:t xml:space="preserve">5. Acceptance and Authorization</w:t>
      </w:r>
    </w:p>
    <w:p>
      <w:pPr>
        <w:pStyle w:val="FirstParagraph"/>
      </w:pPr>
      <w:r>
        <w:rPr>
          <w:bCs/>
          <w:b/>
        </w:rPr>
        <w:t xml:space="preserve">For Shanghai BioScience Consulting Group Co., Ltd.</w:t>
      </w:r>
    </w:p>
    <w:p>
      <w:pPr>
        <w:pStyle w:val="BodyText"/>
      </w:pPr>
      <w:r>
        <w:t xml:space="preserve">Name: Dr. Li Minghua</w:t>
      </w:r>
      <w:r>
        <w:br/>
      </w:r>
      <w:r>
        <w:t xml:space="preserve">Title: Chief Executive Officer</w:t>
      </w:r>
      <w:r>
        <w:br/>
      </w:r>
      <w:r>
        <w:t xml:space="preserve">Date: ______________________</w:t>
      </w:r>
      <w:r>
        <w:br/>
      </w:r>
      <w:r>
        <w:t xml:space="preserve">Signature &amp; Company Seal:</w:t>
      </w:r>
    </w:p>
    <w:p>
      <w:pPr>
        <w:pStyle w:val="BodyText"/>
      </w:pPr>
      <w:r>
        <w:rPr>
          <w:bCs/>
          <w:b/>
        </w:rPr>
        <w:t xml:space="preserve">For the Client (Shanghai Pudong Biotechnology Park Authority)</w:t>
      </w:r>
    </w:p>
    <w:p>
      <w:pPr>
        <w:pStyle w:val="BodyText"/>
      </w:pPr>
      <w:r>
        <w:t xml:space="preserve">Name: Dr. Wei Zhang</w:t>
      </w:r>
      <w:r>
        <w:br/>
      </w:r>
      <w:r>
        <w:t xml:space="preserve">Title: Procurement Director</w:t>
      </w:r>
      <w:r>
        <w:br/>
      </w:r>
      <w:r>
        <w:t xml:space="preserve">Date: ______________________</w:t>
      </w:r>
      <w:r>
        <w:br/>
      </w:r>
      <w:r>
        <w:t xml:space="preserve">Signature &amp; Company Seal:</w:t>
      </w:r>
    </w:p>
    <w:p>
      <w:pPr>
        <w:pStyle w:val="BodyText"/>
      </w:pPr>
      <w:r>
        <w:t xml:space="preserve">Shanghai BioScience Consulting Group Co., Ltd. | 1268 Lujiazui Ring Road, Pudong New Area, Shanghai 200120, China</w:t>
      </w:r>
    </w:p>
    <w:p>
      <w:pPr>
        <w:pStyle w:val="BodyText"/>
      </w:pPr>
      <w:r>
        <w:t xml:space="preserve">Tel: +86-21-5888-6600 | Email: quotations@shbioconsulting.cn | Unified Social Credit Code: 91310115MA1K3X7B2Q</w:t>
      </w:r>
    </w:p>
    <w:p>
      <w:pPr>
        <w:pStyle w:val="BodyText"/>
      </w:pPr>
      <w:r>
        <w:t xml:space="preserve">This Quotation Estimate document is generated electronically and is valid without physical signature when accompanied by the official company seal (gongzhang).</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Biologist Services - China Shanghai</dc:title>
  <dc:creator/>
  <dc:language>en</dc:language>
  <cp:keywords/>
  <dcterms:created xsi:type="dcterms:W3CDTF">2026-10-10T02:17:45Z</dcterms:created>
  <dcterms:modified xsi:type="dcterms:W3CDTF">2026-10-10T02:17:45Z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