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Biologist Services</w:t>
      </w:r>
    </w:p>
    <w:p>
      <w:pPr>
        <w:pStyle w:val="BodyText"/>
      </w:pPr>
      <w:r>
        <w:t xml:space="preserve">Colombia Medellín – Antioquia Department</w:t>
      </w:r>
    </w:p>
    <w:p>
      <w:pPr>
        <w:pStyle w:val="BodyText"/>
      </w:pPr>
      <w:r>
        <w:t xml:space="preserve">Document No. QTE-BIO-MDE-2025-0047</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COP (Colombian Peso)</w:t>
      </w:r>
    </w:p>
    <w:p>
      <w:pPr>
        <w:pStyle w:val="BodyText"/>
      </w:pPr>
      <w:r>
        <w:rPr>
          <w:bCs/>
          <w:b/>
        </w:rPr>
        <w:t xml:space="preserve">Prepared For:</w:t>
      </w:r>
      <w:r>
        <w:t xml:space="preserve"> </w:t>
      </w:r>
      <w:r>
        <w:t xml:space="preserve">Client / End User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professional costs associated with the engagement of a certified</w:t>
      </w:r>
      <w:r>
        <w:t xml:space="preserve"> </w:t>
      </w:r>
      <w:r>
        <w:t xml:space="preserve">Biologist</w:t>
      </w:r>
      <w:r>
        <w:t xml:space="preserve"> </w:t>
      </w:r>
      <w:r>
        <w:t xml:space="preserve">for fieldwork, laboratory analysis, environmental impact assessment, and ecological consulting services to be conducted in</w:t>
      </w:r>
      <w:r>
        <w:t xml:space="preserve"> </w:t>
      </w:r>
      <w:r>
        <w:t xml:space="preserve">Colombia Medellín</w:t>
      </w:r>
      <w:r>
        <w:t xml:space="preserve"> </w:t>
      </w:r>
      <w:r>
        <w:t xml:space="preserve">and its surrounding municipalities within the Aburrá Valley. This</w:t>
      </w:r>
      <w:r>
        <w:t xml:space="preserve"> </w:t>
      </w:r>
      <w:r>
        <w:t xml:space="preserve">Quotation Estimate</w:t>
      </w:r>
      <w:r>
        <w:t xml:space="preserve"> </w:t>
      </w:r>
      <w:r>
        <w:t xml:space="preserve">is issued in accordance with the regulatory framework established by the Colombian Ministry of Environment, Housing, and Territorial Development (Ministerio de Ambiente, Vivienda y Desarrollo Territorial) and complies with all applicable national and departmental environmental regulations governing biological fieldwork in the Antioquia region.</w:t>
      </w:r>
    </w:p>
    <w:p>
      <w:pPr>
        <w:pStyle w:val="BodyText"/>
      </w:pPr>
      <w:r>
        <w:t xml:space="preserve">The</w:t>
      </w:r>
      <w:r>
        <w:t xml:space="preserve"> </w:t>
      </w:r>
      <w:r>
        <w:t xml:space="preserve">Biologist</w:t>
      </w:r>
      <w:r>
        <w:t xml:space="preserve"> </w:t>
      </w:r>
      <w:r>
        <w:t xml:space="preserve">services outlined in this</w:t>
      </w:r>
      <w:r>
        <w:t xml:space="preserve"> </w:t>
      </w:r>
      <w:r>
        <w:t xml:space="preserve">Quotation Estimate</w:t>
      </w:r>
      <w:r>
        <w:t xml:space="preserve"> </w:t>
      </w:r>
      <w:r>
        <w:t xml:space="preserve">are specifically tailored to the unique biodiversity characteristics of</w:t>
      </w:r>
      <w:r>
        <w:t xml:space="preserve"> </w:t>
      </w:r>
      <w:r>
        <w:t xml:space="preserve">Colombia Medellín</w:t>
      </w:r>
      <w:r>
        <w:t xml:space="preserve">, which encompasses tropical cloud forests, paramo ecosystems, riverine habitats, and urban green corridors. The professional</w:t>
      </w:r>
      <w:r>
        <w:t xml:space="preserve"> </w:t>
      </w:r>
      <w:r>
        <w:t xml:space="preserve">Biologist</w:t>
      </w:r>
      <w:r>
        <w:t xml:space="preserve"> </w:t>
      </w:r>
      <w:r>
        <w:t xml:space="preserve">assigned to this project holds a degree in Biological Sciences from a recognized Colombian university, possesses a valid professional registration with the Colombian Council of Biology (Consejo Profesional de Biología), and has a minimum of eight (8) years of documented field experience in the Antioquia Department.</w:t>
      </w:r>
    </w:p>
    <w:bookmarkEnd w:id="21"/>
    <w:bookmarkStart w:id="22" w:name="Xd2dd2433b4d81781d71a2af39f7e8dca222f8eb"/>
    <w:p>
      <w:pPr>
        <w:pStyle w:val="Heading2"/>
      </w:pPr>
      <w:r>
        <w:t xml:space="preserve">2. Scope of Biologist Services in Colombia Medellín</w:t>
      </w:r>
    </w:p>
    <w:p>
      <w:pPr>
        <w:pStyle w:val="FirstParagraph"/>
      </w:pPr>
      <w:r>
        <w:t xml:space="preserve">The following scope of work defines the deliverables and professional activities for which this</w:t>
      </w:r>
      <w:r>
        <w:t xml:space="preserve"> </w:t>
      </w:r>
      <w:r>
        <w:t xml:space="preserve">Quotation Estimate</w:t>
      </w:r>
      <w:r>
        <w:t xml:space="preserve"> </w:t>
      </w:r>
      <w:r>
        <w:t xml:space="preserve">is issued. All services will be performed by a qualified</w:t>
      </w:r>
      <w:r>
        <w:t xml:space="preserve"> </w:t>
      </w:r>
      <w:r>
        <w:t xml:space="preserve">Biologist</w:t>
      </w:r>
      <w:r>
        <w:t xml:space="preserve"> </w:t>
      </w:r>
      <w:r>
        <w:t xml:space="preserve">operating within the jurisdiction of</w:t>
      </w:r>
      <w:r>
        <w:t xml:space="preserve"> </w:t>
      </w:r>
      <w:r>
        <w:t xml:space="preserve">Colombia Medellín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site assessment and ecological baseline survey in the Aburrá Valley, Colombia Medellín. Includes vegetation mapping, fauna observation, and habitat classification by the Biologist.</w:t>
            </w:r>
          </w:p>
        </w:tc>
        <w:tc>
          <w:tcPr/>
          <w:p>
            <w:pPr>
              <w:pStyle w:val="Compact"/>
              <w:jc w:val="left"/>
            </w:pPr>
            <w:r>
              <w:t xml:space="preserve">5 field days</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02</w:t>
            </w:r>
          </w:p>
        </w:tc>
        <w:tc>
          <w:tcPr/>
          <w:p>
            <w:pPr>
              <w:pStyle w:val="Compact"/>
              <w:jc w:val="left"/>
            </w:pPr>
            <w:r>
              <w:t xml:space="preserve">Environmental Impact Assessment (EIA) biological component preparation. The Biologist will draft the biological chapter of the EIA report in compliance with ANLA and CVC Antioquia requirements.</w:t>
            </w:r>
          </w:p>
        </w:tc>
        <w:tc>
          <w:tcPr/>
          <w:p>
            <w:pPr>
              <w:pStyle w:val="Compact"/>
              <w:jc w:val="left"/>
            </w:pPr>
            <w:r>
              <w:t xml:space="preserve">15 working days</w:t>
            </w:r>
          </w:p>
        </w:tc>
        <w:tc>
          <w:tcPr/>
          <w:p>
            <w:pPr>
              <w:pStyle w:val="Compact"/>
              <w:jc w:val="left"/>
            </w:pPr>
            <w:r>
              <w:t xml:space="preserve">980,000</w:t>
            </w:r>
          </w:p>
        </w:tc>
        <w:tc>
          <w:tcPr/>
          <w:p>
            <w:pPr>
              <w:pStyle w:val="Compact"/>
              <w:jc w:val="left"/>
            </w:pPr>
            <w:r>
              <w:t xml:space="preserve">14,700,000</w:t>
            </w:r>
          </w:p>
        </w:tc>
      </w:tr>
      <w:tr>
        <w:tc>
          <w:tcPr/>
          <w:p>
            <w:pPr>
              <w:pStyle w:val="Compact"/>
              <w:jc w:val="left"/>
            </w:pPr>
            <w:r>
              <w:t xml:space="preserve">03</w:t>
            </w:r>
          </w:p>
        </w:tc>
        <w:tc>
          <w:tcPr/>
          <w:p>
            <w:pPr>
              <w:pStyle w:val="Compact"/>
              <w:jc w:val="left"/>
            </w:pPr>
            <w:r>
              <w:t xml:space="preserve">Water quality biological monitoring (macroinvertebrate and algal index analysis) at three (3) sampling stations along the Medellín River and its tributaries.</w:t>
            </w:r>
          </w:p>
        </w:tc>
        <w:tc>
          <w:tcPr/>
          <w:p>
            <w:pPr>
              <w:pStyle w:val="Compact"/>
              <w:jc w:val="left"/>
            </w:pPr>
            <w:r>
              <w:t xml:space="preserve">3 sampling cycles</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Species identification and taxonomic classification of collected biological specimens. Laboratory work performed by the Biologist at an accredited facility in Colombia Medellín.</w:t>
            </w:r>
          </w:p>
        </w:tc>
        <w:tc>
          <w:tcPr/>
          <w:p>
            <w:pPr>
              <w:pStyle w:val="Compact"/>
              <w:jc w:val="left"/>
            </w:pPr>
            <w:r>
              <w:t xml:space="preserve">10 lab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Preparation of the final technical report including photographic documentation, GIS-based habitat maps, and conservation recommendations for the Colombia Medellín area.</w:t>
            </w:r>
          </w:p>
        </w:tc>
        <w:tc>
          <w:tcPr/>
          <w:p>
            <w:pPr>
              <w:pStyle w:val="Compact"/>
              <w:jc w:val="left"/>
            </w:pPr>
            <w:r>
              <w:t xml:space="preserve">1 report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Regulatory liaison and permit coordination with the Corporación Autónoma Regional del Valle de Aburrá (CVA) on behalf of the Biologist and the client.</w:t>
            </w:r>
          </w:p>
        </w:tc>
        <w:tc>
          <w:tcPr/>
          <w:p>
            <w:pPr>
              <w:pStyle w:val="Compact"/>
              <w:jc w:val="left"/>
            </w:pPr>
            <w:r>
              <w:t xml:space="preserve">1 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On-site supervision and quality assurance during implementation phase. The Biologist will conduct weekly inspections and provide corrective biological recommendations.</w:t>
            </w:r>
          </w:p>
        </w:tc>
        <w:tc>
          <w:tcPr/>
          <w:p>
            <w:pPr>
              <w:pStyle w:val="Compact"/>
              <w:jc w:val="left"/>
            </w:pPr>
            <w:r>
              <w:t xml:space="preserve">8 weeks</w:t>
            </w:r>
          </w:p>
        </w:tc>
        <w:tc>
          <w:tcPr/>
          <w:p>
            <w:pPr>
              <w:pStyle w:val="Compact"/>
              <w:jc w:val="left"/>
            </w:pPr>
            <w:r>
              <w:t xml:space="preserve">750,000</w:t>
            </w:r>
          </w:p>
        </w:tc>
        <w:tc>
          <w:tcPr/>
          <w:p>
            <w:pPr>
              <w:pStyle w:val="Compact"/>
              <w:jc w:val="left"/>
            </w:pPr>
            <w:r>
              <w:t xml:space="preserve">6,000,000</w:t>
            </w:r>
          </w:p>
        </w:tc>
      </w:tr>
      <w:tr>
        <w:tc>
          <w:tcPr/>
          <w:p>
            <w:pPr>
              <w:pStyle w:val="Compact"/>
              <w:jc w:val="left"/>
            </w:pPr>
            <w:r>
              <w:t xml:space="preserve">08</w:t>
            </w:r>
          </w:p>
        </w:tc>
        <w:tc>
          <w:tcPr/>
          <w:p>
            <w:pPr>
              <w:pStyle w:val="Compact"/>
              <w:jc w:val="left"/>
            </w:pPr>
            <w:r>
              <w:t xml:space="preserve">Post-project ecological monitoring and follow-up report. The Biologist will assess the recovery status of affected habitats in Colombia Medellín after project completion.</w:t>
            </w:r>
          </w:p>
        </w:tc>
        <w:tc>
          <w:tcPr/>
          <w:p>
            <w:pPr>
              <w:pStyle w:val="Compact"/>
              <w:jc w:val="left"/>
            </w:pPr>
            <w:r>
              <w:t xml:space="preserve">2 monitoring visits</w:t>
            </w:r>
          </w:p>
        </w:tc>
        <w:tc>
          <w:tcPr/>
          <w:p>
            <w:pPr>
              <w:pStyle w:val="Compact"/>
              <w:jc w:val="left"/>
            </w:pPr>
            <w:r>
              <w:t xml:space="preserve">1,100,000</w:t>
            </w:r>
          </w:p>
        </w:tc>
        <w:tc>
          <w:tcPr/>
          <w:p>
            <w:pPr>
              <w:pStyle w:val="Compact"/>
              <w:jc w:val="left"/>
            </w:pPr>
            <w:r>
              <w:t xml:space="preserve">2,200,000</w:t>
            </w:r>
          </w:p>
        </w:tc>
      </w:tr>
      <w:tr>
        <w:tc>
          <w:tcPr>
            <w:gridSpan w:val="4"/>
          </w:tcPr>
          <w:p>
            <w:pPr>
              <w:pStyle w:val="Compact"/>
              <w:jc w:val="left"/>
            </w:pPr>
            <w:r>
              <w:t xml:space="preserve">TOTAL QUOTATION ESTIMATE (Before VAT / IVA)</w:t>
            </w:r>
          </w:p>
        </w:tc>
        <w:tc>
          <w:tcPr/>
          <w:p>
            <w:pPr>
              <w:pStyle w:val="Compact"/>
              <w:jc w:val="left"/>
            </w:pPr>
            <w:r>
              <w:t xml:space="preserve">50,150,000</w:t>
            </w:r>
          </w:p>
        </w:tc>
      </w:tr>
      <w:tr>
        <w:tc>
          <w:tcPr>
            <w:gridSpan w:val="4"/>
          </w:tcPr>
          <w:p>
            <w:pPr>
              <w:pStyle w:val="Compact"/>
              <w:jc w:val="left"/>
            </w:pPr>
            <w:r>
              <w:t xml:space="preserve">VAT / IVA (19%)</w:t>
            </w:r>
          </w:p>
        </w:tc>
        <w:tc>
          <w:tcPr/>
          <w:p>
            <w:pPr>
              <w:pStyle w:val="Compact"/>
              <w:jc w:val="left"/>
            </w:pPr>
            <w:r>
              <w:t xml:space="preserve">9,528,500</w:t>
            </w:r>
          </w:p>
        </w:tc>
      </w:tr>
      <w:tr>
        <w:tc>
          <w:tcPr>
            <w:gridSpan w:val="4"/>
          </w:tcPr>
          <w:p>
            <w:pPr>
              <w:pStyle w:val="Compact"/>
              <w:jc w:val="left"/>
            </w:pPr>
            <w:r>
              <w:t xml:space="preserve">GRAND TOTAL – QUOTATION ESTIMATE</w:t>
            </w:r>
          </w:p>
        </w:tc>
        <w:tc>
          <w:tcPr/>
          <w:p>
            <w:pPr>
              <w:pStyle w:val="Compact"/>
              <w:jc w:val="left"/>
            </w:pPr>
            <w:r>
              <w:t xml:space="preserve">59,678,500</w:t>
            </w:r>
          </w:p>
        </w:tc>
      </w:tr>
    </w:tbl>
    <w:bookmarkEnd w:id="22"/>
    <w:bookmarkStart w:id="23" w:name="X329883d0f4f03fb1b17291adb1067a4e5e0011f"/>
    <w:p>
      <w:pPr>
        <w:pStyle w:val="Heading2"/>
      </w:pPr>
      <w:r>
        <w:t xml:space="preserve">3. Professional Qualifications of the Biologist</w:t>
      </w:r>
    </w:p>
    <w:p>
      <w:pPr>
        <w:pStyle w:val="FirstParagraph"/>
      </w:pPr>
      <w:r>
        <w:t xml:space="preserve">The</w:t>
      </w:r>
      <w:r>
        <w:t xml:space="preserve"> </w:t>
      </w:r>
      <w:r>
        <w:t xml:space="preserve">Biologist</w:t>
      </w:r>
      <w:r>
        <w:t xml:space="preserve"> </w:t>
      </w:r>
      <w:r>
        <w:t xml:space="preserve">assigned to execute the services described in this</w:t>
      </w:r>
      <w:r>
        <w:t xml:space="preserve"> </w:t>
      </w:r>
      <w:r>
        <w:t xml:space="preserve">Quotation Estimate</w:t>
      </w:r>
      <w:r>
        <w:t xml:space="preserve"> </w:t>
      </w:r>
      <w:r>
        <w:t xml:space="preserve">meets the following professional criteria: a Bachelor's or Master's degree in Biology, Ecology, or a related life science discipline from a university accredited by the Colombian Ministry of Education; active professional registration with the Consejo Profesional de Biología; specialized training in tropical and subtropical ecosystem assessment; proficiency in Colombian environmental legislation (Ley 99 de 1993, Decreto 1076 de 2015, and applicable CVA resolutions); and demonstrated experience in at least five (5) prior biological assessment projects within the</w:t>
      </w:r>
      <w:r>
        <w:t xml:space="preserve"> </w:t>
      </w:r>
      <w:r>
        <w:t xml:space="preserve">Colombia Medellín</w:t>
      </w:r>
      <w:r>
        <w:t xml:space="preserve"> </w:t>
      </w:r>
      <w:r>
        <w:t xml:space="preserve">metropolitan area or the broader Antioquia Department.</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Biologist</w:t>
      </w:r>
      <w:r>
        <w:t xml:space="preserve"> </w:t>
      </w:r>
      <w:r>
        <w:t xml:space="preserve">service rates may be subject to revision based on market conditions in</w:t>
      </w:r>
      <w:r>
        <w:t xml:space="preserve"> </w:t>
      </w:r>
      <w:r>
        <w:t xml:space="preserve">Colombia Medellín</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40% upon delivery of the mid-project biological report, and 20% upon final acceptance of all deliverables by the client.</w:t>
      </w:r>
    </w:p>
    <w:p>
      <w:pPr>
        <w:numPr>
          <w:ilvl w:val="0"/>
          <w:numId w:val="1001"/>
        </w:numPr>
        <w:pStyle w:val="Compact"/>
      </w:pPr>
      <w:r>
        <w:t xml:space="preserve">All fieldwork and laboratory activities will be conducted in strict compliance with Colombian environmental regulations, CVA permits, and the ethical guidelines of the Colombian Society of Biology (Sociedad Colombiana de Biología).</w:t>
      </w:r>
    </w:p>
    <w:p>
      <w:pPr>
        <w:numPr>
          <w:ilvl w:val="0"/>
          <w:numId w:val="1001"/>
        </w:numPr>
        <w:pStyle w:val="Compact"/>
      </w:pPr>
      <w:r>
        <w:t xml:space="preserve">The</w:t>
      </w:r>
      <w:r>
        <w:t xml:space="preserve"> </w:t>
      </w:r>
      <w:r>
        <w:t xml:space="preserve">Biologist</w:t>
      </w:r>
      <w:r>
        <w:t xml:space="preserve"> </w:t>
      </w:r>
      <w:r>
        <w:t xml:space="preserve">shall maintain professional liability insurance with a minimum coverage of COP 500,000,000 for the duration of the engagement in</w:t>
      </w:r>
      <w:r>
        <w:t xml:space="preserve"> </w:t>
      </w:r>
      <w:r>
        <w:t xml:space="preserve">Colombia Medellín</w:t>
      </w:r>
      <w:r>
        <w:t xml:space="preserve">.</w:t>
      </w:r>
    </w:p>
    <w:p>
      <w:pPr>
        <w:numPr>
          <w:ilvl w:val="0"/>
          <w:numId w:val="1001"/>
        </w:numPr>
        <w:pStyle w:val="Compact"/>
      </w:pPr>
      <w:r>
        <w:t xml:space="preserve">Any changes to the scope of work beyond the parameters defined in this</w:t>
      </w:r>
      <w:r>
        <w:t xml:space="preserve"> </w:t>
      </w:r>
      <w:r>
        <w:t xml:space="preserve">Quotation Estimate</w:t>
      </w:r>
      <w:r>
        <w:t xml:space="preserve"> </w:t>
      </w:r>
      <w:r>
        <w:t xml:space="preserve">will require a written amendment signed by both parties before additional</w:t>
      </w:r>
      <w:r>
        <w:t xml:space="preserve"> </w:t>
      </w:r>
      <w:r>
        <w:t xml:space="preserve">Biologist</w:t>
      </w:r>
      <w:r>
        <w:t xml:space="preserve"> </w:t>
      </w:r>
      <w:r>
        <w:t xml:space="preserve">services are rendered.</w:t>
      </w:r>
    </w:p>
    <w:p>
      <w:pPr>
        <w:numPr>
          <w:ilvl w:val="0"/>
          <w:numId w:val="1001"/>
        </w:numPr>
        <w:pStyle w:val="Compact"/>
      </w:pPr>
      <w:r>
        <w:t xml:space="preserve">Confidentiality: All biological data, species records, and ecological information collected by the</w:t>
      </w:r>
      <w:r>
        <w:t xml:space="preserve"> </w:t>
      </w:r>
      <w:r>
        <w:t xml:space="preserve">Biologist</w:t>
      </w:r>
      <w:r>
        <w:t xml:space="preserve"> </w:t>
      </w:r>
      <w:r>
        <w:t xml:space="preserve">in</w:t>
      </w:r>
      <w:r>
        <w:t xml:space="preserve"> </w:t>
      </w:r>
      <w:r>
        <w:t xml:space="preserve">Colombia Medellín</w:t>
      </w:r>
      <w:r>
        <w:t xml:space="preserve"> </w:t>
      </w:r>
      <w:r>
        <w:t xml:space="preserve">shall be treated as proprietary to the client and shall not be disclosed to third parties without written consent.</w:t>
      </w:r>
    </w:p>
    <w:p>
      <w:pPr>
        <w:numPr>
          <w:ilvl w:val="0"/>
          <w:numId w:val="1001"/>
        </w:numPr>
        <w:pStyle w:val="Compact"/>
      </w:pPr>
      <w:r>
        <w:t xml:space="preserve">Force majeure events, including but not limited to extreme weather conditions affecting the Aburrá Valley, may result in schedule adjustments to the</w:t>
      </w:r>
      <w:r>
        <w:t xml:space="preserve"> </w:t>
      </w:r>
      <w:r>
        <w:t xml:space="preserve">Biologist</w:t>
      </w:r>
      <w:r>
        <w:t xml:space="preserve"> </w:t>
      </w:r>
      <w:r>
        <w:t xml:space="preserve">work plan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the service provider.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Biologist</w:t>
      </w:r>
      <w:r>
        <w:t xml:space="preserve"> </w:t>
      </w:r>
      <w:r>
        <w:t xml:space="preserve">services in</w:t>
      </w:r>
      <w:r>
        <w:t xml:space="preserve"> </w:t>
      </w:r>
      <w:r>
        <w:t xml:space="preserve">Colombia Medellín</w:t>
      </w:r>
      <w:r>
        <w:t xml:space="preserve"> </w:t>
      </w:r>
      <w:r>
        <w:t xml:space="preserve">and agrees to the terms, conditions, and pricing outlined herein. The</w:t>
      </w:r>
      <w:r>
        <w:t xml:space="preserve"> </w:t>
      </w:r>
      <w:r>
        <w:t xml:space="preserve">Biologist</w:t>
      </w:r>
      <w:r>
        <w:t xml:space="preserve"> </w:t>
      </w:r>
      <w:r>
        <w:t xml:space="preserve">service provider confirms availability to commence work within ten (10) business days of written acceptance.</w:t>
      </w:r>
    </w:p>
    <w:p>
      <w:pPr>
        <w:pStyle w:val="BodyText"/>
      </w:pPr>
      <w:r>
        <w:rPr>
          <w:bCs/>
          <w:b/>
        </w:rPr>
        <w:t xml:space="preserve">Client / End User</w:t>
      </w:r>
      <w:r>
        <w:br/>
      </w:r>
      <w:r>
        <w:t xml:space="preserve">Name: _________________________</w:t>
      </w:r>
      <w:r>
        <w:br/>
      </w:r>
      <w:r>
        <w:t xml:space="preserve">NIT / ID: _________________________</w:t>
      </w:r>
      <w:r>
        <w:br/>
      </w:r>
      <w:r>
        <w:t xml:space="preserve">Date: _________________________</w:t>
      </w:r>
    </w:p>
    <w:p>
      <w:pPr>
        <w:pStyle w:val="BodyText"/>
      </w:pPr>
      <w:r>
        <w:rPr>
          <w:bCs/>
          <w:b/>
        </w:rPr>
        <w:t xml:space="preserve">Biologist Service Provider</w:t>
      </w:r>
      <w:r>
        <w:br/>
      </w:r>
      <w:r>
        <w:t xml:space="preserve">Name: _________________________</w:t>
      </w:r>
      <w:r>
        <w:br/>
      </w:r>
      <w:r>
        <w:t xml:space="preserve">Professional Reg. No.: ___________</w:t>
      </w:r>
      <w:r>
        <w:br/>
      </w:r>
      <w:r>
        <w:t xml:space="preserve">Date: _________________________</w:t>
      </w:r>
    </w:p>
    <w:p>
      <w:pPr>
        <w:pStyle w:val="BodyText"/>
      </w:pPr>
      <w:r>
        <w:rPr>
          <w:bCs/>
          <w:b/>
        </w:rPr>
        <w:t xml:space="preserve">Quotation Estimate</w:t>
      </w:r>
      <w:r>
        <w:t xml:space="preserve"> </w:t>
      </w:r>
      <w:r>
        <w:t xml:space="preserve">| Biologist Professional Services | Colombia Medellín, Antioquia, Colombia</w:t>
      </w:r>
    </w:p>
    <w:p>
      <w:pPr>
        <w:pStyle w:val="BodyText"/>
      </w:pPr>
      <w:r>
        <w:t xml:space="preserve">Document Reference: QTE-BIO-MDE-2025-0047 | This Quotation Estimate is issued in duplicate. Both copies carry equal legal validity.</w:t>
      </w:r>
    </w:p>
    <w:p>
      <w:pPr>
        <w:pStyle w:val="BodyText"/>
      </w:pPr>
      <w:r>
        <w:t xml:space="preserve">For inquiries regarding this Biologist service Quotation Estimate in Colombia Medellín, please contact the project coordinator at the registered office address in Medellín, Antioquia.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Colombia Medellín</dc:title>
  <dc:creator/>
  <dc:language>en</dc:language>
  <cp:keywords/>
  <dcterms:created xsi:type="dcterms:W3CDTF">2026-10-10T03:16:04Z</dcterms:created>
  <dcterms:modified xsi:type="dcterms:W3CDTF">2026-10-10T03:16:04Z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