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BioConsult Munich GmbH</w:t>
      </w:r>
    </w:p>
    <w:p>
      <w:pPr>
        <w:pStyle w:val="BodyText"/>
      </w:pPr>
      <w:r>
        <w:t xml:space="preserve">Maximilianstraße 42, 80539 Munich, Germany</w:t>
      </w:r>
    </w:p>
    <w:p>
      <w:pPr>
        <w:pStyle w:val="BodyText"/>
      </w:pPr>
      <w:r>
        <w:t xml:space="preserve">Phone: +49 89 1234 5678 | Email: estimates@bioconsult-munich.de</w:t>
      </w:r>
    </w:p>
    <w:p>
      <w:pPr>
        <w:pStyle w:val="BodyText"/>
      </w:pPr>
      <w:r>
        <w:t xml:space="preserve">USt-IdNr.: DE 312 456 789 | HRB 123456, Amtsgericht München</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Dr. Helena Brandt</w:t>
      </w:r>
      <w:r>
        <w:br/>
      </w:r>
      <w:r>
        <w:t xml:space="preserve">Department of Environmental Sciences</w:t>
      </w:r>
      <w:r>
        <w:br/>
      </w:r>
      <w:r>
        <w:t xml:space="preserve">Ludwig-Maximilians-Universität München</w:t>
      </w:r>
      <w:r>
        <w:br/>
      </w:r>
      <w:r>
        <w:t xml:space="preserve">Oettingenstraße 67, 80538 Munich, Germany</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BioConsult Munich GmbH in response to the formal request for professional</w:t>
      </w:r>
      <w:r>
        <w:t xml:space="preserve"> </w:t>
      </w:r>
      <w:r>
        <w:t xml:space="preserve">Biologist</w:t>
      </w:r>
      <w:r>
        <w:t xml:space="preserve"> </w:t>
      </w:r>
      <w:r>
        <w:t xml:space="preserve">services to be conducted within the metropolitan area of</w:t>
      </w:r>
      <w:r>
        <w:t xml:space="preserve"> </w:t>
      </w:r>
      <w:r>
        <w:t xml:space="preserve">Germany Munich</w:t>
      </w:r>
      <w:r>
        <w:t xml:space="preserve">. The scope of work encompasses a comprehensive ecological assessment, biodiversity survey, and environmental impact analysis for the proposed urban development project located in the Schwabing district of Munich. This document serves as a binding financial estimate for all services rendered by our qualified</w:t>
      </w:r>
      <w:r>
        <w:t xml:space="preserve"> </w:t>
      </w:r>
      <w:r>
        <w:t xml:space="preserve">Biologist</w:t>
      </w:r>
      <w:r>
        <w:t xml:space="preserve"> </w:t>
      </w:r>
      <w:r>
        <w:t xml:space="preserve">team and associated field personnel operating under the regulatory framework of the Free State of Bavaria and the Federal Republic of Germany.</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reconnaissance and preliminary ecological survey by a senior</w:t>
            </w:r>
            <w:r>
              <w:t xml:space="preserve"> </w:t>
            </w:r>
            <w:r>
              <w:rPr>
                <w:bCs/>
                <w:b/>
              </w:rPr>
              <w:t xml:space="preserve">Biologist</w:t>
            </w:r>
            <w:r>
              <w:t xml:space="preserve"> </w:t>
            </w:r>
            <w:r>
              <w:t xml:space="preserve">(PhD, Zoology/Botany) in the Munich urban corridor</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Comprehensive flora and fauna inventory including protected species identification per Bavarian Nature Conservation Act (BayNatSchG)</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Soil microbiology sampling and laboratory analysis at our accredited facility in Munich</w:t>
            </w:r>
          </w:p>
        </w:tc>
        <w:tc>
          <w:tcPr/>
          <w:p>
            <w:pPr>
              <w:pStyle w:val="Compact"/>
              <w:jc w:val="left"/>
            </w:pPr>
            <w:r>
              <w:t xml:space="preserve">5 samples</w:t>
            </w:r>
          </w:p>
        </w:tc>
        <w:tc>
          <w:tcPr/>
          <w:p>
            <w:pPr>
              <w:pStyle w:val="Compact"/>
              <w:jc w:val="left"/>
            </w:pPr>
            <w:r>
              <w:t xml:space="preserve">480.00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Avian population census and nesting site documentation by a certified ornithological</w:t>
            </w:r>
            <w:r>
              <w:t xml:space="preserve"> </w:t>
            </w:r>
            <w:r>
              <w:rPr>
                <w:bCs/>
                <w:b/>
              </w:rPr>
              <w:t xml:space="preserve">Biologist</w:t>
            </w:r>
          </w:p>
        </w:tc>
        <w:tc>
          <w:tcPr/>
          <w:p>
            <w:pPr>
              <w:pStyle w:val="Compact"/>
              <w:jc w:val="left"/>
            </w:pPr>
            <w:r>
              <w:t xml:space="preserve">7 days</w:t>
            </w:r>
          </w:p>
        </w:tc>
        <w:tc>
          <w:tcPr/>
          <w:p>
            <w:pPr>
              <w:pStyle w:val="Compact"/>
              <w:jc w:val="left"/>
            </w:pPr>
            <w:r>
              <w:t xml:space="preserve">1,100.00</w:t>
            </w:r>
          </w:p>
        </w:tc>
        <w:tc>
          <w:tcPr/>
          <w:p>
            <w:pPr>
              <w:pStyle w:val="Compact"/>
              <w:jc w:val="left"/>
            </w:pPr>
            <w:r>
              <w:t xml:space="preserve">7,700.00</w:t>
            </w:r>
          </w:p>
        </w:tc>
      </w:tr>
      <w:tr>
        <w:tc>
          <w:tcPr/>
          <w:p>
            <w:pPr>
              <w:pStyle w:val="Compact"/>
              <w:jc w:val="left"/>
            </w:pPr>
            <w:r>
              <w:t xml:space="preserve">05</w:t>
            </w:r>
          </w:p>
        </w:tc>
        <w:tc>
          <w:tcPr/>
          <w:p>
            <w:pPr>
              <w:pStyle w:val="Compact"/>
              <w:jc w:val="left"/>
            </w:pPr>
            <w:r>
              <w:t xml:space="preserve">Hydrobiological assessment of the Isar tributary waterways adjacent to the project site</w:t>
            </w:r>
          </w:p>
        </w:tc>
        <w:tc>
          <w:tcPr/>
          <w:p>
            <w:pPr>
              <w:pStyle w:val="Compact"/>
              <w:jc w:val="left"/>
            </w:pPr>
            <w:r>
              <w:t xml:space="preserve">4 days</w:t>
            </w:r>
          </w:p>
        </w:tc>
        <w:tc>
          <w:tcPr/>
          <w:p>
            <w:pPr>
              <w:pStyle w:val="Compact"/>
              <w:jc w:val="left"/>
            </w:pPr>
            <w:r>
              <w:t xml:space="preserve">1,050.00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Preparation of the formal Environmental Impact Assessment (EIA) report compliant with EU Directive 2011/92/EU and German Federal Immission Control Act (BImSchG)</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Two on-site consultation meetings with the client and the Munich Municipal Planning Authority (Bauamt)</w:t>
            </w:r>
          </w:p>
        </w:tc>
        <w:tc>
          <w:tcPr/>
          <w:p>
            <w:pPr>
              <w:pStyle w:val="Compact"/>
              <w:jc w:val="left"/>
            </w:pPr>
            <w:r>
              <w:t xml:space="preserve">2 sessions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08</w:t>
            </w:r>
          </w:p>
        </w:tc>
        <w:tc>
          <w:tcPr/>
          <w:p>
            <w:pPr>
              <w:pStyle w:val="Compact"/>
              <w:jc w:val="left"/>
            </w:pPr>
            <w:r>
              <w:t xml:space="preserve">Travel, field equipment rental, and logistical support within the</w:t>
            </w:r>
            <w:r>
              <w:t xml:space="preserve"> </w:t>
            </w:r>
            <w:r>
              <w:rPr>
                <w:bCs/>
                <w:b/>
              </w:rPr>
              <w:t xml:space="preserve">Germany Munich</w:t>
            </w:r>
            <w:r>
              <w:t xml:space="preserve"> </w:t>
            </w:r>
            <w:r>
              <w:t xml:space="preserve">metropolitan region</w:t>
            </w:r>
          </w:p>
        </w:tc>
        <w:tc>
          <w:tcPr/>
          <w:p>
            <w:pPr>
              <w:pStyle w:val="Compact"/>
              <w:jc w:val="left"/>
            </w:pPr>
            <w:r>
              <w:t xml:space="preserve">Flat rate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(excl. VAT):</w:t>
            </w:r>
          </w:p>
        </w:tc>
        <w:tc>
          <w:tcPr/>
          <w:p>
            <w:pPr>
              <w:pStyle w:val="Compact"/>
              <w:jc w:val="left"/>
            </w:pPr>
            <w:r>
              <w:t xml:space="preserve">38,400.00</w:t>
            </w:r>
          </w:p>
        </w:tc>
      </w:tr>
      <w:tr>
        <w:tc>
          <w:tcPr>
            <w:gridSpan w:val="4"/>
          </w:tcPr>
          <w:p>
            <w:pPr>
              <w:pStyle w:val="Compact"/>
              <w:jc w:val="right"/>
            </w:pPr>
            <w:r>
              <w:t xml:space="preserve">VAT (Umsatzsteuer) 19%:</w:t>
            </w:r>
          </w:p>
        </w:tc>
        <w:tc>
          <w:tcPr/>
          <w:p>
            <w:pPr>
              <w:pStyle w:val="Compact"/>
              <w:jc w:val="left"/>
            </w:pPr>
            <w:r>
              <w:t xml:space="preserve">7,296.00</w:t>
            </w:r>
          </w:p>
        </w:tc>
      </w:tr>
      <w:tr>
        <w:tc>
          <w:tcPr>
            <w:gridSpan w:val="4"/>
          </w:tcPr>
          <w:p>
            <w:pPr>
              <w:pStyle w:val="Compact"/>
              <w:jc w:val="right"/>
            </w:pPr>
            <w:r>
              <w:t xml:space="preserve">TOTAL AMOUNT DUE:</w:t>
            </w:r>
          </w:p>
        </w:tc>
        <w:tc>
          <w:tcPr/>
          <w:p>
            <w:pPr>
              <w:pStyle w:val="Compact"/>
              <w:jc w:val="left"/>
            </w:pPr>
            <w:r>
              <w:t xml:space="preserve">45,696.00</w:t>
            </w:r>
          </w:p>
        </w:tc>
      </w:tr>
    </w:tbl>
    <w:bookmarkEnd w:id="22"/>
    <w:bookmarkStart w:id="23" w:name="X72379304afb2d12169edbaff4a86277f19dea23"/>
    <w:p>
      <w:pPr>
        <w:pStyle w:val="Heading2"/>
      </w:pPr>
      <w:r>
        <w:t xml:space="preserve">3. Professional Qualifications of the Assigned Biologist</w:t>
      </w:r>
    </w:p>
    <w:p>
      <w:pPr>
        <w:pStyle w:val="FirstParagraph"/>
      </w:pPr>
      <w:r>
        <w:t xml:space="preserve">The lead</w:t>
      </w:r>
      <w:r>
        <w:t xml:space="preserve"> </w:t>
      </w:r>
      <w:r>
        <w:t xml:space="preserve">Biologist</w:t>
      </w:r>
      <w:r>
        <w:t xml:space="preserve"> </w:t>
      </w:r>
      <w:r>
        <w:t xml:space="preserve">assigned to this project, Dr. Markus Steiner, holds a Doctor of Philosophy in Ecological Sciences from the Technical University of Munich (TUM) and possesses over fourteen years of professional experience in environmental biology and conservation planning. He is a registered member of the German Society for Ecology (GfO) and the Bavarian Association of Environmental Consultants. All supporting field biologists on this team hold at minimum a Master of Science degree in Biology, Ecology, or a closely related natural science discipline, and are fully qualified to conduct assessments under the regulatory standards enforced in</w:t>
      </w:r>
      <w:r>
        <w:t xml:space="preserve"> </w:t>
      </w:r>
      <w:r>
        <w:t xml:space="preserve">Germany Munich</w:t>
      </w:r>
      <w:r>
        <w:t xml:space="preserve"> </w:t>
      </w:r>
      <w:r>
        <w:t xml:space="preserve">and throughout the European Union.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all rates and availability must be reconfirmed in writing by BioConsult Munich GmbH.</w:t>
      </w:r>
    </w:p>
    <w:p>
      <w:pPr>
        <w:numPr>
          <w:ilvl w:val="0"/>
          <w:numId w:val="1001"/>
        </w:numPr>
        <w:pStyle w:val="Compact"/>
      </w:pPr>
      <w:r>
        <w:rPr>
          <w:bCs/>
          <w:b/>
        </w:rPr>
        <w:t xml:space="preserve">Payment Terms:</w:t>
      </w:r>
      <w:r>
        <w:t xml:space="preserve"> </w:t>
      </w:r>
      <w:r>
        <w:t xml:space="preserve">A deposit of 30% of the total amount (EUR 13,708.80) is due upon acceptance of this Quotation Estimate. The remaining 70% shall be invoiced in two equal installments: 50% upon completion of fieldwork and 50% upon delivery of the final EIA report.</w:t>
      </w:r>
    </w:p>
    <w:p>
      <w:pPr>
        <w:numPr>
          <w:ilvl w:val="0"/>
          <w:numId w:val="1001"/>
        </w:numPr>
        <w:pStyle w:val="Compact"/>
      </w:pPr>
      <w:r>
        <w:rPr>
          <w:bCs/>
          <w:b/>
        </w:rPr>
        <w:t xml:space="preserve">Payment Method:</w:t>
      </w:r>
      <w:r>
        <w:t xml:space="preserve"> </w:t>
      </w:r>
      <w:r>
        <w:t xml:space="preserve">All payments are to be made via bank transfer (SEPA) to the account of BioConsult Munich GmbH, IBAN: DE89 3704 0044 0532 0130 00, BIC: COBADEFFXXX, within fourteen (14) days of invoice date.</w:t>
      </w:r>
    </w:p>
    <w:p>
      <w:pPr>
        <w:numPr>
          <w:ilvl w:val="0"/>
          <w:numId w:val="1001"/>
        </w:numPr>
        <w:pStyle w:val="Compact"/>
      </w:pPr>
      <w:r>
        <w:rPr>
          <w:bCs/>
          <w:b/>
        </w:rPr>
        <w:t xml:space="preserve">Liability:</w:t>
      </w:r>
      <w:r>
        <w:t xml:space="preserve"> </w:t>
      </w:r>
      <w:r>
        <w:t xml:space="preserve">BioConsult Munich GmbH shall not be held liable for delays caused by adverse weather conditions, regulatory hold-ups by the Munich municipal authorities, or force majeure events. The</w:t>
      </w:r>
      <w:r>
        <w:t xml:space="preserve"> </w:t>
      </w:r>
      <w:r>
        <w:t xml:space="preserve">Biologist</w:t>
      </w:r>
      <w:r>
        <w:t xml:space="preserve"> </w:t>
      </w:r>
      <w:r>
        <w:t xml:space="preserve">team will notify the client in writing within 48 hours of any such occurrence.</w:t>
      </w:r>
    </w:p>
    <w:p>
      <w:pPr>
        <w:numPr>
          <w:ilvl w:val="0"/>
          <w:numId w:val="1001"/>
        </w:numPr>
        <w:pStyle w:val="Compact"/>
      </w:pPr>
      <w:r>
        <w:rPr>
          <w:bCs/>
          <w:b/>
        </w:rPr>
        <w:t xml:space="preserve">Confidentiality:</w:t>
      </w:r>
      <w:r>
        <w:t xml:space="preserve"> </w:t>
      </w:r>
      <w:r>
        <w:t xml:space="preserve">All data collected during the ecological survey in</w:t>
      </w:r>
      <w:r>
        <w:t xml:space="preserve"> </w:t>
      </w:r>
      <w:r>
        <w:t xml:space="preserve">Germany Munich</w:t>
      </w:r>
      <w:r>
        <w:t xml:space="preserve"> </w:t>
      </w:r>
      <w:r>
        <w:t xml:space="preserve">shall be treated as strictly confidential. No information regarding species locations, habitat data, or project specifics shall be disclosed to third parties without written consent from the client, in accordance with the German Federal Data Protection Act (BDSG) and the EU General Data Protection Regulation (GDPR).</w:t>
      </w:r>
    </w:p>
    <w:p>
      <w:pPr>
        <w:numPr>
          <w:ilvl w:val="0"/>
          <w:numId w:val="1001"/>
        </w:numPr>
        <w:pStyle w:val="Compact"/>
      </w:pPr>
      <w:r>
        <w:rPr>
          <w:bCs/>
          <w:b/>
        </w:rPr>
        <w:t xml:space="preserve">Intellectual Property:</w:t>
      </w:r>
      <w:r>
        <w:t xml:space="preserve"> </w:t>
      </w:r>
      <w:r>
        <w:t xml:space="preserve">Upon full payment, all reports, datasets, and photographic documentation produced by the</w:t>
      </w:r>
      <w:r>
        <w:t xml:space="preserve"> </w:t>
      </w:r>
      <w:r>
        <w:t xml:space="preserve">Biologist</w:t>
      </w:r>
      <w:r>
        <w:t xml:space="preserve"> </w:t>
      </w:r>
      <w:r>
        <w:t xml:space="preserve">team shall become the exclusive property of the client. BioConsult Munich GmbH retains the right to reference the project in anonymized professional portfolios.</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the laws of the Federal Republic of Germany. Any disputes shall be subject to the exclusive jurisdiction of the competent courts in Munich, Bavaria.</w:t>
      </w:r>
    </w:p>
    <w:p>
      <w:pPr>
        <w:numPr>
          <w:ilvl w:val="0"/>
          <w:numId w:val="1001"/>
        </w:numPr>
        <w:pStyle w:val="Compact"/>
      </w:pPr>
      <w:r>
        <w:rPr>
          <w:bCs/>
          <w:b/>
        </w:rPr>
        <w:t xml:space="preserve">Regulatory Compliance:</w:t>
      </w:r>
      <w:r>
        <w:t xml:space="preserve"> </w:t>
      </w:r>
      <w:r>
        <w:t xml:space="preserve">All fieldwork shall be conducted in strict compliance with the Bavarian Nature Conservation Act (BayNatSchG), the Federal Nature Conservation Act (BNatSchG), and applicable EU habitat and bird protection directives. Permits required for access to protected areas within Munich will be obtained by BioConsult Munich GmbH at no additional cost to the client.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Biologist</w:t>
      </w:r>
      <w:r>
        <w:t xml:space="preserve"> </w:t>
      </w:r>
      <w:r>
        <w:t xml:space="preserve">services described above in</w:t>
      </w:r>
      <w:r>
        <w:t xml:space="preserve"> </w:t>
      </w:r>
      <w:r>
        <w:t xml:space="preserve">Germany Munich</w:t>
      </w:r>
      <w:r>
        <w:t xml:space="preserve">. This signature constitutes a binding acceptance and authorizes BioConsult Munich GmbH to commence the project upon receipt of the initial deposit.</w:t>
      </w:r>
    </w:p>
    <w:p>
      <w:pPr>
        <w:pStyle w:val="BodyText"/>
      </w:pPr>
      <w:r>
        <w:rPr>
          <w:bCs/>
          <w:b/>
        </w:rPr>
        <w:t xml:space="preserve">For BioConsult Munich GmbH</w:t>
      </w:r>
    </w:p>
    <w:p>
      <w:pPr>
        <w:pStyle w:val="BodyText"/>
      </w:pPr>
      <w:r>
        <w:t xml:space="preserve">Dr. Markus Steiner</w:t>
      </w:r>
      <w:r>
        <w:br/>
      </w:r>
      <w:r>
        <w:t xml:space="preserve">Lead Biologist &amp; Managing Director</w:t>
      </w:r>
      <w:r>
        <w:br/>
      </w:r>
      <w:r>
        <w:t xml:space="preserve">Date: _______________</w:t>
      </w:r>
    </w:p>
    <w:p>
      <w:pPr>
        <w:pStyle w:val="BodyText"/>
      </w:pPr>
      <w:r>
        <w:rPr>
          <w:bCs/>
          <w:b/>
        </w:rPr>
        <w:t xml:space="preserve">For the Client</w:t>
      </w:r>
    </w:p>
    <w:p>
      <w:pPr>
        <w:pStyle w:val="BodyText"/>
      </w:pPr>
      <w:r>
        <w:t xml:space="preserve">Dr. Helena Brandt</w:t>
      </w:r>
      <w:r>
        <w:br/>
      </w:r>
      <w:r>
        <w:t xml:space="preserve">Department of Environmental Sciences</w:t>
      </w:r>
      <w:r>
        <w:br/>
      </w:r>
      <w:r>
        <w:t xml:space="preserve">Date: _______________</w:t>
      </w:r>
    </w:p>
    <w:p>
      <w:pPr>
        <w:pStyle w:val="BodyText"/>
      </w:pPr>
      <w:r>
        <w:t xml:space="preserve">Quotation Estimate No. QTE-2025-0847 | BioConsult Munich GmbH | Maximilianstraße 42, 80539 Munich, Germany</w:t>
      </w:r>
    </w:p>
    <w:p>
      <w:pPr>
        <w:pStyle w:val="BodyText"/>
      </w:pPr>
      <w:r>
        <w:t xml:space="preserve">This document was generated electronically and is valid without a physical seal.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Germany Munich</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