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BioSciences Consulting SARL</w:t>
      </w:r>
    </w:p>
    <w:p>
      <w:pPr>
        <w:pStyle w:val="BodyText"/>
      </w:pPr>
      <w:r>
        <w:t xml:space="preserve">12, Boulevard Mohammed V, Quartier Gauthier, 20000 Casablanca, Morocco</w:t>
      </w:r>
    </w:p>
    <w:p>
      <w:pPr>
        <w:pStyle w:val="BodyText"/>
      </w:pPr>
      <w:r>
        <w:t xml:space="preserve">Tel: +212 522-345-678 | Email: quotes@atlasbiosciences.ma</w:t>
      </w:r>
    </w:p>
    <w:p>
      <w:pPr>
        <w:pStyle w:val="BodyText"/>
      </w:pPr>
      <w:r>
        <w:t xml:space="preserve">RC: 458721 Casablanca | ICE: 002345678000091 | IF: 45872100</w:t>
      </w:r>
    </w:p>
    <w:bookmarkEnd w:id="20"/>
    <w:p>
      <w:pPr>
        <w:pStyle w:val="BodyText"/>
      </w:pPr>
      <w:r>
        <w:rPr>
          <w:bCs/>
          <w:b/>
        </w:rPr>
        <w:t xml:space="preserve">Quotation Estimate No.:</w:t>
      </w:r>
      <w:r>
        <w:t xml:space="preserve"> </w:t>
      </w:r>
      <w:r>
        <w:t xml:space="preserve">QTE-2025-CAS-0847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 Individual Name]</w:t>
      </w:r>
      <w:r>
        <w:br/>
      </w:r>
      <w:r>
        <w:rPr>
          <w:bCs/>
          <w:b/>
        </w:rPr>
        <w:t xml:space="preserve">Address:</w:t>
      </w:r>
      <w:r>
        <w:t xml:space="preserve"> </w:t>
      </w:r>
      <w:r>
        <w:t xml:space="preserve">[Client Address], Casablanca, Morocco</w:t>
      </w:r>
      <w:r>
        <w:br/>
      </w:r>
      <w:r>
        <w:rPr>
          <w:bCs/>
          <w:b/>
        </w:rPr>
        <w:t xml:space="preserve">Contact:</w:t>
      </w:r>
      <w:r>
        <w:t xml:space="preserve"> </w:t>
      </w:r>
      <w:r>
        <w:t xml:space="preserve">[Phone / Email]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Atlas BioSciences Consulting SARL to provide a comprehensive and transparent breakdown of professional fees for the engagement of a qualified</w:t>
      </w:r>
      <w:r>
        <w:t xml:space="preserve"> </w:t>
      </w:r>
      <w:r>
        <w:t xml:space="preserve">Biologist</w:t>
      </w:r>
      <w:r>
        <w:t xml:space="preserve"> </w:t>
      </w:r>
      <w:r>
        <w:t xml:space="preserve">to deliver specialized biological consulting, field research, laboratory analysis, and environmental assessment services within the city of</w:t>
      </w:r>
      <w:r>
        <w:t xml:space="preserve"> </w:t>
      </w:r>
      <w:r>
        <w:t xml:space="preserve">Morocco Casablanca</w:t>
      </w:r>
      <w:r>
        <w:t xml:space="preserve"> </w:t>
      </w:r>
      <w:r>
        <w:t xml:space="preserve">and its surrounding metropolitan area. This document serves as a formal proposal outlining the scope of work, deliverables, timelines, and associated costs for the requested</w:t>
      </w:r>
      <w:r>
        <w:t xml:space="preserve"> </w:t>
      </w:r>
      <w:r>
        <w:t xml:space="preserve">Biologist</w:t>
      </w:r>
      <w:r>
        <w:t xml:space="preserve"> </w:t>
      </w:r>
      <w:r>
        <w:t xml:space="preserve">engagement.</w:t>
      </w:r>
    </w:p>
    <w:p>
      <w:pPr>
        <w:pStyle w:val="BodyText"/>
      </w:pPr>
      <w:r>
        <w:t xml:space="preserve">The</w:t>
      </w:r>
      <w:r>
        <w:t xml:space="preserve"> </w:t>
      </w:r>
      <w:r>
        <w:t xml:space="preserve">Biologist</w:t>
      </w:r>
      <w:r>
        <w:t xml:space="preserve"> </w:t>
      </w:r>
      <w:r>
        <w:t xml:space="preserve">services described herein are tailored to meet the specific regulatory, scientific, and operational requirements of projects located in</w:t>
      </w:r>
      <w:r>
        <w:t xml:space="preserve"> </w:t>
      </w:r>
      <w:r>
        <w:t xml:space="preserve">Morocco Casablanca</w:t>
      </w:r>
      <w:r>
        <w:t xml:space="preserve">, in full compliance with the Moroccan Ministry of Energy, Mines, Water and Environment (MME) guidelines, the Agence Nationale de Normalisation (ANOR) standards, and all applicable national and regional environmental legislation.</w:t>
      </w:r>
    </w:p>
    <w:bookmarkEnd w:id="21"/>
    <w:bookmarkStart w:id="22" w:name="detailed-scope-of-biologist-services"/>
    <w:p>
      <w:pPr>
        <w:pStyle w:val="Heading2"/>
      </w:pPr>
      <w:r>
        <w:t xml:space="preserve">2. Detailed Scope of Biologist Services</w:t>
      </w:r>
    </w:p>
    <w:p>
      <w:pPr>
        <w:pStyle w:val="FirstParagraph"/>
      </w:pPr>
      <w:r>
        <w:t xml:space="preserve">The contracted</w:t>
      </w:r>
      <w:r>
        <w:t xml:space="preserve"> </w:t>
      </w:r>
      <w:r>
        <w:t xml:space="preserve">Biologist</w:t>
      </w:r>
      <w:r>
        <w:t xml:space="preserve"> </w:t>
      </w:r>
      <w:r>
        <w:t xml:space="preserve">will provide the following services in</w:t>
      </w:r>
      <w:r>
        <w:t xml:space="preserve"> </w:t>
      </w:r>
      <w:r>
        <w:t xml:space="preserve">Morocco Casablanca</w:t>
      </w:r>
      <w:r>
        <w:t xml:space="preserve">:</w:t>
      </w:r>
    </w:p>
    <w:p>
      <w:pPr>
        <w:numPr>
          <w:ilvl w:val="0"/>
          <w:numId w:val="1001"/>
        </w:numPr>
        <w:pStyle w:val="Compact"/>
      </w:pPr>
      <w:r>
        <w:rPr>
          <w:bCs/>
          <w:b/>
        </w:rPr>
        <w:t xml:space="preserve">Environmental Impact Assessment (EIA) Support:</w:t>
      </w:r>
      <w:r>
        <w:t xml:space="preserve"> </w:t>
      </w:r>
      <w:r>
        <w:t xml:space="preserve">The</w:t>
      </w:r>
      <w:r>
        <w:t xml:space="preserve"> </w:t>
      </w:r>
      <w:r>
        <w:t xml:space="preserve">Biologist</w:t>
      </w:r>
      <w:r>
        <w:t xml:space="preserve"> </w:t>
      </w:r>
      <w:r>
        <w:t xml:space="preserve">will conduct biodiversity surveys, habitat mapping, and ecological risk assessments for proposed development projects in the Casablanca-Settat region, including coastal zones along the Atlantic shoreline and urban green corridors.</w:t>
      </w:r>
    </w:p>
    <w:p>
      <w:pPr>
        <w:numPr>
          <w:ilvl w:val="0"/>
          <w:numId w:val="1001"/>
        </w:numPr>
        <w:pStyle w:val="Compact"/>
      </w:pPr>
      <w:r>
        <w:rPr>
          <w:bCs/>
          <w:b/>
        </w:rPr>
        <w:t xml:space="preserve">Water Quality and Microbiological Analysis:</w:t>
      </w:r>
      <w:r>
        <w:t xml:space="preserve"> </w:t>
      </w:r>
      <w:r>
        <w:t xml:space="preserve">Field sampling and laboratory analysis of surface water, groundwater, and wastewater samples from sites across</w:t>
      </w:r>
      <w:r>
        <w:t xml:space="preserve"> </w:t>
      </w:r>
      <w:r>
        <w:t xml:space="preserve">Morocco Casablanca</w:t>
      </w:r>
      <w:r>
        <w:t xml:space="preserve">, including the Oum Er-Rbia river basin and the Bou Regreg estuary.</w:t>
      </w:r>
    </w:p>
    <w:p>
      <w:pPr>
        <w:numPr>
          <w:ilvl w:val="0"/>
          <w:numId w:val="1001"/>
        </w:numPr>
        <w:pStyle w:val="Compact"/>
      </w:pPr>
      <w:r>
        <w:rPr>
          <w:bCs/>
          <w:b/>
        </w:rPr>
        <w:t xml:space="preserve">Soil Contamination and Ecotoxicology Studies:</w:t>
      </w:r>
      <w:r>
        <w:t xml:space="preserve"> </w:t>
      </w:r>
      <w:r>
        <w:t xml:space="preserve">Assessment of soil health, heavy metal content, and microbial diversity for industrial and agricultural parcels in the Casablanca metropolitan area.</w:t>
      </w:r>
    </w:p>
    <w:p>
      <w:pPr>
        <w:numPr>
          <w:ilvl w:val="0"/>
          <w:numId w:val="1001"/>
        </w:numPr>
        <w:pStyle w:val="Compact"/>
      </w:pPr>
      <w:r>
        <w:rPr>
          <w:bCs/>
          <w:b/>
        </w:rPr>
        <w:t xml:space="preserve">Wildlife and Flora Inventory:</w:t>
      </w:r>
      <w:r>
        <w:t xml:space="preserve"> </w:t>
      </w:r>
      <w:r>
        <w:t xml:space="preserve">Documentation of native species, invasive species monitoring, and conservation status reporting for protected areas and urban biodiversity hotspots in</w:t>
      </w:r>
      <w:r>
        <w:t xml:space="preserve"> </w:t>
      </w:r>
      <w:r>
        <w:t xml:space="preserve">Morocco Casablanca</w:t>
      </w:r>
      <w:r>
        <w:t xml:space="preserve">.</w:t>
      </w:r>
    </w:p>
    <w:p>
      <w:pPr>
        <w:numPr>
          <w:ilvl w:val="0"/>
          <w:numId w:val="1001"/>
        </w:numPr>
        <w:pStyle w:val="Compact"/>
      </w:pPr>
      <w:r>
        <w:rPr>
          <w:bCs/>
          <w:b/>
        </w:rPr>
        <w:t xml:space="preserve">Regulatory Compliance and Permitting:</w:t>
      </w:r>
      <w:r>
        <w:t xml:space="preserve"> </w:t>
      </w:r>
      <w:r>
        <w:t xml:space="preserve">Preparation of biological impact reports, environmental declarations, and technical dossiers required by the Moroccan authorities for project authorization in</w:t>
      </w:r>
      <w:r>
        <w:t xml:space="preserve"> </w:t>
      </w:r>
      <w:r>
        <w:t xml:space="preserve">Morocco Casablanca</w:t>
      </w:r>
      <w:r>
        <w:t xml:space="preserve">.</w:t>
      </w:r>
    </w:p>
    <w:p>
      <w:pPr>
        <w:numPr>
          <w:ilvl w:val="0"/>
          <w:numId w:val="1001"/>
        </w:numPr>
        <w:pStyle w:val="Compact"/>
      </w:pPr>
      <w:r>
        <w:rPr>
          <w:bCs/>
          <w:b/>
        </w:rPr>
        <w:t xml:space="preserve">Training and Capacity Building:</w:t>
      </w:r>
      <w:r>
        <w:t xml:space="preserve"> </w:t>
      </w:r>
      <w:r>
        <w:t xml:space="preserve">On-site workshops for client personnel on biological monitoring protocols, data interpretation, and sustainable land-use practices relevant to the Casablanca context.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Senior Biologist – Environmental Impact Assessment (fieldwork + report) in Morocco Casablanca</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Water Quality Microbiological Sampling &amp; Lab Analysis (Bou Regreg / Oum Er-Rbia)</w:t>
            </w:r>
          </w:p>
        </w:tc>
        <w:tc>
          <w:tcPr/>
          <w:p>
            <w:pPr>
              <w:pStyle w:val="Compact"/>
              <w:jc w:val="left"/>
            </w:pPr>
            <w:r>
              <w:t xml:space="preserve">25 samples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03</w:t>
            </w:r>
          </w:p>
        </w:tc>
        <w:tc>
          <w:tcPr/>
          <w:p>
            <w:pPr>
              <w:pStyle w:val="Compact"/>
              <w:jc w:val="left"/>
            </w:pPr>
            <w:r>
              <w:t xml:space="preserve">Soil Ecotoxicology &amp; Contamination Assessment (industrial zone, Casablanca)</w:t>
            </w:r>
          </w:p>
        </w:tc>
        <w:tc>
          <w:tcPr/>
          <w:p>
            <w:pPr>
              <w:pStyle w:val="Compact"/>
              <w:jc w:val="left"/>
            </w:pPr>
            <w:r>
              <w:t xml:space="preserve">15 sites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Biodiversity &amp; Flora/Fauna Inventory – Urban &amp; Coastal Zones of Morocco Casablanca</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Regulatory Dossier Preparation &amp; MME Submission Support</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On-Site Training Workshop for Client Staff (Biological Monitoring Protocols)</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07</w:t>
            </w:r>
          </w:p>
        </w:tc>
        <w:tc>
          <w:tcPr/>
          <w:p>
            <w:pPr>
              <w:pStyle w:val="Compact"/>
              <w:jc w:val="left"/>
            </w:pPr>
            <w:r>
              <w:t xml:space="preserve">Field Equipment, PPE, and Laboratory Consumables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Local Transportation &amp; Logistics within Morocco Casablanca</w:t>
            </w:r>
          </w:p>
        </w:tc>
        <w:tc>
          <w:tcPr/>
          <w:p>
            <w:pPr>
              <w:pStyle w:val="Compact"/>
              <w:jc w:val="left"/>
            </w:pPr>
            <w:r>
              <w:t xml:space="preserve">1 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09</w:t>
            </w:r>
          </w:p>
        </w:tc>
        <w:tc>
          <w:tcPr/>
          <w:p>
            <w:pPr>
              <w:pStyle w:val="Compact"/>
              <w:jc w:val="left"/>
            </w:pPr>
            <w:r>
              <w:t xml:space="preserve">Final Technical Report (bilingual: French / English) – 3 hard copies + digital</w:t>
            </w:r>
          </w:p>
        </w:tc>
        <w:tc>
          <w:tcPr/>
          <w:p>
            <w:pPr>
              <w:pStyle w:val="Compact"/>
              <w:jc w:val="left"/>
            </w:pPr>
            <w:r>
              <w:t xml:space="preserve">1 report</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right"/>
            </w:pPr>
            <w:r>
              <w:t xml:space="preserve">Subtotal (MAD)</w:t>
            </w:r>
          </w:p>
        </w:tc>
        <w:tc>
          <w:tcPr/>
          <w:p>
            <w:pPr>
              <w:pStyle w:val="Compact"/>
              <w:jc w:val="left"/>
            </w:pPr>
            <w:r>
              <w:t xml:space="preserve">149,450.00</w:t>
            </w:r>
          </w:p>
        </w:tc>
      </w:tr>
      <w:tr>
        <w:tc>
          <w:tcPr>
            <w:gridSpan w:val="4"/>
          </w:tcPr>
          <w:p>
            <w:pPr>
              <w:pStyle w:val="Compact"/>
              <w:jc w:val="right"/>
            </w:pPr>
            <w:r>
              <w:t xml:space="preserve">VAT (20%)</w:t>
            </w:r>
          </w:p>
        </w:tc>
        <w:tc>
          <w:tcPr/>
          <w:p>
            <w:pPr>
              <w:pStyle w:val="Compact"/>
              <w:jc w:val="left"/>
            </w:pPr>
            <w:r>
              <w:t xml:space="preserve">29,890.00</w:t>
            </w:r>
          </w:p>
        </w:tc>
      </w:tr>
      <w:tr>
        <w:tc>
          <w:tcPr>
            <w:gridSpan w:val="4"/>
          </w:tcPr>
          <w:p>
            <w:pPr>
              <w:pStyle w:val="Compact"/>
              <w:jc w:val="right"/>
            </w:pPr>
            <w:r>
              <w:t xml:space="preserve">TOTAL AMOUNT DUE (MAD)</w:t>
            </w:r>
          </w:p>
        </w:tc>
        <w:tc>
          <w:tcPr/>
          <w:p>
            <w:pPr>
              <w:pStyle w:val="Compact"/>
              <w:jc w:val="left"/>
            </w:pPr>
            <w:r>
              <w:t xml:space="preserve">179,340.00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Biologist</w:t>
      </w:r>
      <w:r>
        <w:t xml:space="preserve"> </w:t>
      </w:r>
      <w:r>
        <w:t xml:space="preserve">engagement in</w:t>
      </w:r>
      <w:r>
        <w:t xml:space="preserve"> </w:t>
      </w:r>
      <w:r>
        <w:t xml:space="preserve">Morocco Casablanca</w:t>
      </w:r>
      <w:r>
        <w:t xml:space="preserve"> </w:t>
      </w:r>
      <w:r>
        <w:t xml:space="preserve">is estimated to span a total of</w:t>
      </w:r>
      <w:r>
        <w:t xml:space="preserve"> </w:t>
      </w:r>
      <w:r>
        <w:rPr>
          <w:bCs/>
          <w:b/>
        </w:rPr>
        <w:t xml:space="preserve">eight (8) weeks</w:t>
      </w:r>
      <w:r>
        <w:t xml:space="preserve"> </w:t>
      </w:r>
      <w:r>
        <w:t xml:space="preserve">from the date of contract signing. A detailed Gantt chart and milestone schedule will be provided as an annex to the final contract. All fieldwork will be coordinated with the client's project manager and the relevant Moroccan environmental authorities to ensure minimal disruption and full regulatory compliance.</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rates may be subject to revision due to market conditions, currency fluctuations, or changes in regulatory requirements in</w:t>
      </w:r>
      <w:r>
        <w:t xml:space="preserve"> </w:t>
      </w:r>
      <w:r>
        <w:t xml:space="preserve">Morocco Casablanca</w:t>
      </w:r>
      <w:r>
        <w:t xml:space="preserve">.</w:t>
      </w:r>
    </w:p>
    <w:p>
      <w:pPr>
        <w:pStyle w:val="BodyText"/>
      </w:pPr>
      <w:r>
        <w:rPr>
          <w:bCs/>
          <w:b/>
        </w:rPr>
        <w:t xml:space="preserve">5.2 Payment Terms:</w:t>
      </w:r>
      <w:r>
        <w:t xml:space="preserve"> </w:t>
      </w:r>
      <w:r>
        <w:t xml:space="preserve">A non-refundable advance payment of 40% is due upon acceptance of this</w:t>
      </w:r>
      <w:r>
        <w:t xml:space="preserve"> </w:t>
      </w:r>
      <w:r>
        <w:t xml:space="preserve">Quotation Estimate</w:t>
      </w:r>
      <w:r>
        <w:t xml:space="preserve">. The remaining 60% shall be payable in two equal installments: 30% upon completion of fieldwork and 30% upon delivery and acceptance of the final technical report.</w:t>
      </w:r>
    </w:p>
    <w:p>
      <w:pPr>
        <w:pStyle w:val="BodyText"/>
      </w:pPr>
      <w:r>
        <w:rPr>
          <w:bCs/>
          <w:b/>
        </w:rPr>
        <w:t xml:space="preserve">5.3 Currency:</w:t>
      </w:r>
      <w:r>
        <w:t xml:space="preserve"> </w:t>
      </w:r>
      <w:r>
        <w:t xml:space="preserve">All amounts in this</w:t>
      </w:r>
      <w:r>
        <w:t xml:space="preserve"> </w:t>
      </w:r>
      <w:r>
        <w:t xml:space="preserve">Quotation Estimate</w:t>
      </w:r>
      <w:r>
        <w:t xml:space="preserve"> </w:t>
      </w:r>
      <w:r>
        <w:t xml:space="preserve">are expressed in Moroccan Dirhams (MAD). International payments, if applicable, will be converted at the Bank Al-Maghrib (BAM) reference rate on the date of invoicing.</w:t>
      </w:r>
    </w:p>
    <w:p>
      <w:pPr>
        <w:pStyle w:val="BodyText"/>
      </w:pPr>
      <w:r>
        <w:rPr>
          <w:bCs/>
          <w:b/>
        </w:rPr>
        <w:t xml:space="preserve">5.4 Intellectual Property:</w:t>
      </w:r>
      <w:r>
        <w:t xml:space="preserve"> </w:t>
      </w:r>
      <w:r>
        <w:t xml:space="preserve">All data, reports, and deliverables produced by the</w:t>
      </w:r>
      <w:r>
        <w:t xml:space="preserve"> </w:t>
      </w:r>
      <w:r>
        <w:t xml:space="preserve">Biologist</w:t>
      </w:r>
      <w:r>
        <w:t xml:space="preserve"> </w:t>
      </w:r>
      <w:r>
        <w:t xml:space="preserve">team in the course of this engagement in</w:t>
      </w:r>
      <w:r>
        <w:t xml:space="preserve"> </w:t>
      </w:r>
      <w:r>
        <w:t xml:space="preserve">Morocco Casablanca</w:t>
      </w:r>
      <w:r>
        <w:t xml:space="preserve"> </w:t>
      </w:r>
      <w:r>
        <w:t xml:space="preserve">shall become the exclusive property of the client upon full payment.</w:t>
      </w:r>
    </w:p>
    <w:p>
      <w:pPr>
        <w:pStyle w:val="BodyText"/>
      </w:pPr>
      <w:r>
        <w:rPr>
          <w:bCs/>
          <w:b/>
        </w:rPr>
        <w:t xml:space="preserve">5.5 Confidentiality:</w:t>
      </w:r>
      <w:r>
        <w:t xml:space="preserve"> </w:t>
      </w:r>
      <w:r>
        <w:t xml:space="preserve">Both parties agree to maintain strict confidentiality regarding all project data, site locations, and proprietary information exchanged during the execution of this</w:t>
      </w:r>
      <w:r>
        <w:t xml:space="preserve"> </w:t>
      </w:r>
      <w:r>
        <w:t xml:space="preserve">Quotation Estimate</w:t>
      </w:r>
      <w:r>
        <w:t xml:space="preserve">.</w:t>
      </w:r>
    </w:p>
    <w:p>
      <w:pPr>
        <w:pStyle w:val="BodyText"/>
      </w:pPr>
      <w:r>
        <w:rPr>
          <w:bCs/>
          <w:b/>
        </w:rPr>
        <w:t xml:space="preserve">5.6 Force Majeure:</w:t>
      </w:r>
      <w:r>
        <w:t xml:space="preserve"> </w:t>
      </w:r>
      <w:r>
        <w:t xml:space="preserve">Neither party shall be held liable for delays or non-performance resulting from events beyond reasonable control, including but not limited to natural disasters, government mandates, or public health emergencies affecting operations in</w:t>
      </w:r>
      <w:r>
        <w:t xml:space="preserve"> </w:t>
      </w:r>
      <w:r>
        <w:t xml:space="preserve">Morocco Casablanca</w:t>
      </w:r>
      <w:r>
        <w:t xml:space="preserve">.</w:t>
      </w:r>
    </w:p>
    <w:p>
      <w:pPr>
        <w:pStyle w:val="BodyText"/>
      </w:pPr>
      <w:r>
        <w:rPr>
          <w:bCs/>
          <w:b/>
        </w:rPr>
        <w:t xml:space="preserve">5.7 Dispute Resolution:</w:t>
      </w:r>
      <w:r>
        <w:t xml:space="preserve"> </w:t>
      </w:r>
      <w:r>
        <w:t xml:space="preserve">Any dispute arising from this</w:t>
      </w:r>
      <w:r>
        <w:t xml:space="preserve"> </w:t>
      </w:r>
      <w:r>
        <w:t xml:space="preserve">Quotation Estimate</w:t>
      </w:r>
      <w:r>
        <w:t xml:space="preserve"> </w:t>
      </w:r>
      <w:r>
        <w:t xml:space="preserve">shall be resolved amicably. Failing mutual agreement, the matter shall be submitted to the competent commercial courts of Casablanca, Morocco.</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A formal service agreement will be drafted and executed by both parties prior to the commencement of any</w:t>
      </w:r>
      <w:r>
        <w:t xml:space="preserve"> </w:t>
      </w:r>
      <w:r>
        <w:t xml:space="preserve">Biologist</w:t>
      </w:r>
      <w:r>
        <w:t xml:space="preserve"> </w:t>
      </w:r>
      <w:r>
        <w:t xml:space="preserve">fieldwork or laboratory activities in</w:t>
      </w:r>
      <w:r>
        <w:t xml:space="preserve"> </w:t>
      </w:r>
      <w:r>
        <w:t xml:space="preserve">Morocco Casablanca</w:t>
      </w:r>
      <w:r>
        <w:t xml:space="preserve">. All services are subject to availability of the designated</w:t>
      </w:r>
      <w:r>
        <w:t xml:space="preserve"> </w:t>
      </w:r>
      <w:r>
        <w:t xml:space="preserve">Biologist</w:t>
      </w:r>
      <w:r>
        <w:t xml:space="preserve"> </w:t>
      </w:r>
      <w:r>
        <w:t xml:space="preserve">and approval by the relevant Moroccan regulatory bodies.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Biologist</w:t>
      </w:r>
      <w:r>
        <w:t xml:space="preserve"> </w:t>
      </w:r>
      <w:r>
        <w:t xml:space="preserve">services to be performed in</w:t>
      </w:r>
      <w:r>
        <w:t xml:space="preserve"> </w:t>
      </w:r>
      <w:r>
        <w:t xml:space="preserve">Morocco Casablanca</w:t>
      </w:r>
      <w:r>
        <w:t xml:space="preserve">.</w:t>
      </w:r>
    </w:p>
    <w:p>
      <w:pPr>
        <w:pStyle w:val="BodyText"/>
      </w:pPr>
      <w:r>
        <w:rPr>
          <w:bCs/>
          <w:b/>
        </w:rPr>
        <w:t xml:space="preserve">For Atlas BioSciences Consulting SARL</w:t>
      </w:r>
    </w:p>
    <w:p>
      <w:pPr>
        <w:pStyle w:val="BodyText"/>
      </w:pPr>
      <w:r>
        <w:t xml:space="preserve">Authorized Signatory</w:t>
      </w:r>
    </w:p>
    <w:p>
      <w:pPr>
        <w:pStyle w:val="BodyText"/>
      </w:pPr>
      <w:r>
        <w:t xml:space="preserve">Name: Dr. Yasmine El Fassi, Lead Biologist</w:t>
      </w:r>
      <w:r>
        <w:br/>
      </w:r>
      <w:r>
        <w:t xml:space="preserve">Date: _______________    Signature: 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w:t>
      </w:r>
      <w:r>
        <w:br/>
      </w:r>
      <w:r>
        <w:t xml:space="preserve">Date: _______________    Signature: _______________</w:t>
      </w:r>
    </w:p>
    <w:p>
      <w:pPr>
        <w:pStyle w:val="BodyText"/>
      </w:pPr>
      <w:r>
        <w:t xml:space="preserve">Quotation Estimate No. QTE-2025-CAS-0847 | Atlas BioSciences Consulting SARL | Casablanca, Morocco</w:t>
      </w:r>
    </w:p>
    <w:p>
      <w:pPr>
        <w:pStyle w:val="BodyText"/>
      </w:pPr>
      <w:r>
        <w:t xml:space="preserve">This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Morocco Casablanca</dc:title>
  <dc:creator/>
  <dc:language>en</dc:language>
  <cp:keywords/>
  <dcterms:created xsi:type="dcterms:W3CDTF">2026-10-10T01:06:26Z</dcterms:created>
  <dcterms:modified xsi:type="dcterms:W3CDTF">2026-10-10T01:06:26Z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