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Biologist Services — Myanmar Yangon</w:t>
      </w:r>
    </w:p>
    <w:p>
      <w:pPr>
        <w:pStyle w:val="BodyText"/>
      </w:pPr>
      <w:r>
        <w:t xml:space="preserve">Yangon Environmental &amp; Biological Consulting Co., Ltd.</w:t>
      </w:r>
    </w:p>
    <w:p>
      <w:pPr>
        <w:pStyle w:val="BodyText"/>
      </w:pPr>
      <w:r>
        <w:t xml:space="preserve">255 Strand Road, Sanchaung Township, Yangon, Myanmar</w:t>
      </w:r>
    </w:p>
    <w:p>
      <w:pPr>
        <w:pStyle w:val="BodyText"/>
      </w:pPr>
      <w:r>
        <w:t xml:space="preserve">Tel: +95-9-795-123-456 | Email: info@yangonbioconsult.com.mm</w:t>
      </w:r>
    </w:p>
    <w:bookmarkEnd w:id="20"/>
    <w:p>
      <w:pPr>
        <w:pStyle w:val="BodyText"/>
      </w:pPr>
      <w:r>
        <w:rPr>
          <w:bCs/>
          <w:b/>
        </w:rPr>
        <w:t xml:space="preserve">Quotation No.:</w:t>
      </w:r>
      <w:r>
        <w:t xml:space="preserve"> </w:t>
      </w:r>
      <w:r>
        <w:t xml:space="preserve">YBC-QE-2025-0047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Myanmar Yangon Industrial Development Zone Authority</w:t>
      </w:r>
    </w:p>
    <w:p>
      <w:pPr>
        <w:pStyle w:val="BodyText"/>
      </w:pPr>
      <w:r>
        <w:rPr>
          <w:bCs/>
          <w:b/>
        </w:rPr>
        <w:t xml:space="preserve">Client Address:</w:t>
      </w:r>
      <w:r>
        <w:t xml:space="preserve"> </w:t>
      </w:r>
      <w:r>
        <w:t xml:space="preserve">No. 88, Hlaing Road, Hlaing Township, Yangon, Myanmar</w:t>
      </w:r>
    </w:p>
    <w:p>
      <w:pPr>
        <w:pStyle w:val="BodyText"/>
      </w:pPr>
      <w:r>
        <w:rPr>
          <w:bCs/>
          <w:b/>
        </w:rPr>
        <w:t xml:space="preserve">Prepared By:</w:t>
      </w:r>
      <w:r>
        <w:t xml:space="preserve"> </w:t>
      </w:r>
      <w:r>
        <w:t xml:space="preserve">Dr. Aung Kyaw Min, Senior Biologist</w:t>
      </w:r>
    </w:p>
    <w:p>
      <w:pPr>
        <w:pStyle w:val="BodyText"/>
      </w:pPr>
      <w:r>
        <w:rPr>
          <w:bCs/>
          <w:b/>
        </w:rPr>
        <w:t xml:space="preserve">Project Reference:</w:t>
      </w:r>
      <w:r>
        <w:t xml:space="preserve"> </w:t>
      </w:r>
      <w:r>
        <w:t xml:space="preserve">Environmental Impact Assessment — Phase II</w:t>
      </w:r>
    </w:p>
    <w:p>
      <w:pPr>
        <w:pStyle w:val="BodyText"/>
      </w:pPr>
      <w:r>
        <w:rPr>
          <w:bCs/>
          <w:b/>
        </w:rPr>
        <w:t xml:space="preserve">Service Location:</w:t>
      </w:r>
      <w:r>
        <w:t xml:space="preserve"> </w:t>
      </w:r>
      <w:r>
        <w:t xml:space="preserve">Myanmar Yangon Metropolitan Region</w:t>
      </w:r>
    </w:p>
    <w:p>
      <w:pPr>
        <w:pStyle w:val="BodyText"/>
      </w:pPr>
      <w:r>
        <w:rPr>
          <w:bCs/>
          <w:b/>
        </w:rPr>
        <w:t xml:space="preserve">Duration:</w:t>
      </w:r>
      <w:r>
        <w:t xml:space="preserve"> </w:t>
      </w:r>
      <w:r>
        <w:t xml:space="preserve">12 Weeks (On-site &amp; Laboratory)</w:t>
      </w:r>
    </w:p>
    <w:p>
      <w:pPr>
        <w:pStyle w:val="BodyText"/>
      </w:pPr>
      <w:r>
        <w:rPr>
          <w:bCs/>
          <w:b/>
        </w:rPr>
        <w:t xml:space="preserve">Currency:</w:t>
      </w:r>
      <w:r>
        <w:t xml:space="preserve"> </w:t>
      </w:r>
      <w:r>
        <w:t xml:space="preserve">Myanmar Kyat (MMK) / USD</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Yangon Environmental &amp; Biological Consulting Co., Ltd. to provide a comprehensive and itemized cost breakdown for the engagement of a qualified</w:t>
      </w:r>
      <w:r>
        <w:t xml:space="preserve"> </w:t>
      </w:r>
      <w:r>
        <w:t xml:space="preserve">Biologist</w:t>
      </w:r>
      <w:r>
        <w:t xml:space="preserve"> </w:t>
      </w:r>
      <w:r>
        <w:t xml:space="preserve">to conduct environmental impact assessments, biodiversity surveys, and ecological monitoring activities within the</w:t>
      </w:r>
      <w:r>
        <w:t xml:space="preserve"> </w:t>
      </w:r>
      <w:r>
        <w:t xml:space="preserve">Myanmar Yangon</w:t>
      </w:r>
      <w:r>
        <w:t xml:space="preserve"> </w:t>
      </w:r>
      <w:r>
        <w:t xml:space="preserve">metropolitan area and its surrounding industrial zones. This document serves as a formal proposal outlining the scope of biological services, associated costs, timelines, and contractual terms. The</w:t>
      </w:r>
      <w:r>
        <w:t xml:space="preserve"> </w:t>
      </w:r>
      <w:r>
        <w:t xml:space="preserve">Biologist</w:t>
      </w:r>
      <w:r>
        <w:t xml:space="preserve"> </w:t>
      </w:r>
      <w:r>
        <w:t xml:space="preserve">engaged under this</w:t>
      </w:r>
      <w:r>
        <w:t xml:space="preserve"> </w:t>
      </w:r>
      <w:r>
        <w:t xml:space="preserve">Quotation Estimate</w:t>
      </w:r>
      <w:r>
        <w:t xml:space="preserve"> </w:t>
      </w:r>
      <w:r>
        <w:t xml:space="preserve">will operate in full compliance with the Myanmar Environmental Conservation Law (2012) and all applicable regulations enforced by the Department of Environmental Conservation in</w:t>
      </w:r>
      <w:r>
        <w:t xml:space="preserve"> </w:t>
      </w:r>
      <w:r>
        <w:t xml:space="preserve">Myanmar Yangon</w:t>
      </w:r>
      <w:r>
        <w:t xml:space="preserve">.</w:t>
      </w:r>
    </w:p>
    <w:p>
      <w:pPr>
        <w:pStyle w:val="BodyText"/>
      </w:pPr>
      <w:r>
        <w:t xml:space="preserve">2. Scope of Services — Biologist Engagement</w:t>
      </w:r>
    </w:p>
    <w:p>
      <w:pPr>
        <w:pStyle w:val="BodyText"/>
      </w:pPr>
      <w:r>
        <w:t xml:space="preserve">The</w:t>
      </w:r>
      <w:r>
        <w:t xml:space="preserve"> </w:t>
      </w:r>
      <w:r>
        <w:t xml:space="preserve">Biologist</w:t>
      </w:r>
      <w:r>
        <w:t xml:space="preserve"> </w:t>
      </w:r>
      <w:r>
        <w:t xml:space="preserve">will be responsible for the following deliverables as part of this</w:t>
      </w:r>
      <w:r>
        <w:t xml:space="preserve"> </w:t>
      </w:r>
      <w:r>
        <w:t xml:space="preserve">Quotation Estimate</w:t>
      </w:r>
      <w:r>
        <w:t xml:space="preserve">:</w:t>
      </w:r>
    </w:p>
    <w:p>
      <w:pPr>
        <w:numPr>
          <w:ilvl w:val="0"/>
          <w:numId w:val="1001"/>
        </w:numPr>
        <w:pStyle w:val="Compact"/>
      </w:pPr>
      <w:r>
        <w:t xml:space="preserve">Conducting a full terrestrial and aquatic biodiversity survey across the designated</w:t>
      </w:r>
      <w:r>
        <w:t xml:space="preserve"> </w:t>
      </w:r>
      <w:r>
        <w:t xml:space="preserve">Myanmar Yangon</w:t>
      </w:r>
      <w:r>
        <w:t xml:space="preserve"> </w:t>
      </w:r>
      <w:r>
        <w:t xml:space="preserve">project site, including flora, fauna, and microbial ecosystem documentation.</w:t>
      </w:r>
    </w:p>
    <w:p>
      <w:pPr>
        <w:numPr>
          <w:ilvl w:val="0"/>
          <w:numId w:val="1001"/>
        </w:numPr>
        <w:pStyle w:val="Compact"/>
      </w:pPr>
      <w:r>
        <w:t xml:space="preserve">Performing water quality biological assessments (macroinvertebrate indices, algal bloom analysis) in the Yangon River tributaries adjacent to the industrial zone.</w:t>
      </w:r>
    </w:p>
    <w:p>
      <w:pPr>
        <w:numPr>
          <w:ilvl w:val="0"/>
          <w:numId w:val="1001"/>
        </w:numPr>
        <w:pStyle w:val="Compact"/>
      </w:pPr>
      <w:r>
        <w:t xml:space="preserve">Preparing a comprehensive Environmental Impact Assessment (EIA) biological chapter in accordance with Myanmar Yangon regulatory standards.</w:t>
      </w:r>
    </w:p>
    <w:p>
      <w:pPr>
        <w:numPr>
          <w:ilvl w:val="0"/>
          <w:numId w:val="1001"/>
        </w:numPr>
        <w:pStyle w:val="Compact"/>
      </w:pPr>
      <w:r>
        <w:t xml:space="preserve">Designing and implementing a 12-month post-construction ecological monitoring plan for the</w:t>
      </w:r>
      <w:r>
        <w:t xml:space="preserve"> </w:t>
      </w:r>
      <w:r>
        <w:t xml:space="preserve">Myanmar Yangon</w:t>
      </w:r>
      <w:r>
        <w:t xml:space="preserve"> </w:t>
      </w:r>
      <w:r>
        <w:t xml:space="preserve">site.</w:t>
      </w:r>
    </w:p>
    <w:p>
      <w:pPr>
        <w:numPr>
          <w:ilvl w:val="0"/>
          <w:numId w:val="1001"/>
        </w:numPr>
        <w:pStyle w:val="Compact"/>
      </w:pPr>
      <w:r>
        <w:t xml:space="preserve">Providing expert testimony and technical presentations to the Myanmar Yangon Environmental Review Committee.</w:t>
      </w:r>
    </w:p>
    <w:p>
      <w:pPr>
        <w:numPr>
          <w:ilvl w:val="0"/>
          <w:numId w:val="1001"/>
        </w:numPr>
        <w:pStyle w:val="Compact"/>
      </w:pPr>
      <w:r>
        <w:t xml:space="preserve">Delivering a final biological impact report with mitigation recommendations and a five-year ecological recovery roadmap.</w:t>
      </w:r>
    </w:p>
    <w:p>
      <w:pPr>
        <w:pStyle w:val="FirstParagraph"/>
      </w:pPr>
      <w:r>
        <w:t xml:space="preserve">3. Itemized Cost Breakdown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(MMK)</w:t>
            </w:r>
          </w:p>
        </w:tc>
        <w:tc>
          <w:tcPr/>
          <w:p>
            <w:pPr>
              <w:pStyle w:val="Compact"/>
              <w:jc w:val="left"/>
            </w:pPr>
            <w:r>
              <w:t xml:space="preserve">Unit Rate (USD)</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Senior Biologist — On-site biodiversity survey (fieldwork, sampling, specimen collection) in Myanmar Yangon</w:t>
            </w:r>
          </w:p>
        </w:tc>
        <w:tc>
          <w:tcPr/>
          <w:p>
            <w:pPr>
              <w:pStyle w:val="Compact"/>
              <w:jc w:val="left"/>
            </w:pPr>
            <w:r>
              <w:t xml:space="preserve">40 days</w:t>
            </w:r>
          </w:p>
        </w:tc>
        <w:tc>
          <w:tcPr/>
          <w:p>
            <w:pPr>
              <w:pStyle w:val="Compact"/>
              <w:jc w:val="left"/>
            </w:pPr>
            <w:r>
              <w:t xml:space="preserve">450,000</w:t>
            </w:r>
          </w:p>
        </w:tc>
        <w:tc>
          <w:tcPr/>
          <w:p>
            <w:pPr>
              <w:pStyle w:val="Compact"/>
              <w:jc w:val="left"/>
            </w:pPr>
            <w:r>
              <w:t xml:space="preserve">$32.50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Biologist — Laboratory analysis (water quality, soil microbiology, taxonomic identification)</w:t>
            </w:r>
          </w:p>
        </w:tc>
        <w:tc>
          <w:tcPr/>
          <w:p>
            <w:pPr>
              <w:pStyle w:val="Compact"/>
              <w:jc w:val="left"/>
            </w:pPr>
            <w:r>
              <w:t xml:space="preserve">25 days</w:t>
            </w:r>
          </w:p>
        </w:tc>
        <w:tc>
          <w:tcPr/>
          <w:p>
            <w:pPr>
              <w:pStyle w:val="Compact"/>
              <w:jc w:val="left"/>
            </w:pPr>
            <w:r>
              <w:t xml:space="preserve">520,000</w:t>
            </w:r>
          </w:p>
        </w:tc>
        <w:tc>
          <w:tcPr/>
          <w:p>
            <w:pPr>
              <w:pStyle w:val="Compact"/>
              <w:jc w:val="left"/>
            </w:pPr>
            <w:r>
              <w:t xml:space="preserve">$37.80</w:t>
            </w:r>
          </w:p>
        </w:tc>
        <w:tc>
          <w:tcPr/>
          <w:p>
            <w:pPr>
              <w:pStyle w:val="Compact"/>
              <w:jc w:val="left"/>
            </w:pPr>
            <w:r>
              <w:t xml:space="preserve">13,000,000</w:t>
            </w:r>
          </w:p>
        </w:tc>
      </w:tr>
      <w:tr>
        <w:tc>
          <w:tcPr/>
          <w:p>
            <w:pPr>
              <w:pStyle w:val="Compact"/>
              <w:jc w:val="left"/>
            </w:pPr>
            <w:r>
              <w:t xml:space="preserve">3</w:t>
            </w:r>
          </w:p>
        </w:tc>
        <w:tc>
          <w:tcPr/>
          <w:p>
            <w:pPr>
              <w:pStyle w:val="Compact"/>
              <w:jc w:val="left"/>
            </w:pPr>
            <w:r>
              <w:t xml:space="preserve">Biologist — EIA biological chapter drafting, review, and regulatory submission for Myanmar Yangon</w:t>
            </w:r>
          </w:p>
        </w:tc>
        <w:tc>
          <w:tcPr/>
          <w:p>
            <w:pPr>
              <w:pStyle w:val="Compact"/>
              <w:jc w:val="left"/>
            </w:pPr>
            <w:r>
              <w:t xml:space="preserve">15 days</w:t>
            </w:r>
          </w:p>
        </w:tc>
        <w:tc>
          <w:tcPr/>
          <w:p>
            <w:pPr>
              <w:pStyle w:val="Compact"/>
              <w:jc w:val="left"/>
            </w:pPr>
            <w:r>
              <w:t xml:space="preserve">600,000</w:t>
            </w:r>
          </w:p>
        </w:tc>
        <w:tc>
          <w:tcPr/>
          <w:p>
            <w:pPr>
              <w:pStyle w:val="Compact"/>
              <w:jc w:val="left"/>
            </w:pPr>
            <w:r>
              <w:t xml:space="preserve">$43.50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Ecological monitoring plan design and 12-month implementation oversight</w:t>
            </w:r>
          </w:p>
        </w:tc>
        <w:tc>
          <w:tcPr/>
          <w:p>
            <w:pPr>
              <w:pStyle w:val="Compact"/>
              <w:jc w:val="left"/>
            </w:pPr>
            <w:r>
              <w:t xml:space="preserve">12 months</w:t>
            </w:r>
          </w:p>
        </w:tc>
        <w:tc>
          <w:tcPr/>
          <w:p>
            <w:pPr>
              <w:pStyle w:val="Compact"/>
              <w:jc w:val="left"/>
            </w:pPr>
            <w:r>
              <w:t xml:space="preserve">1,200,000/mo</w:t>
            </w:r>
          </w:p>
        </w:tc>
        <w:tc>
          <w:tcPr/>
          <w:p>
            <w:pPr>
              <w:pStyle w:val="Compact"/>
              <w:jc w:val="left"/>
            </w:pPr>
            <w:r>
              <w:t xml:space="preserve">$87.00/mo</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Specialized equipment rental (portable water analyzers, GPS units, field microscopes, specimen storage)</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$254.00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Travel, accommodation, and per diem for Biologist within Myanmar Yangon and surrounding townships</w:t>
            </w:r>
          </w:p>
        </w:tc>
        <w:tc>
          <w:tcPr/>
          <w:p>
            <w:pPr>
              <w:pStyle w:val="Compact"/>
              <w:jc w:val="left"/>
            </w:pPr>
            <w:r>
              <w:t xml:space="preserve">80 days</w:t>
            </w:r>
          </w:p>
        </w:tc>
        <w:tc>
          <w:tcPr/>
          <w:p>
            <w:pPr>
              <w:pStyle w:val="Compact"/>
              <w:jc w:val="left"/>
            </w:pPr>
            <w:r>
              <w:t xml:space="preserve">180,000</w:t>
            </w:r>
          </w:p>
        </w:tc>
        <w:tc>
          <w:tcPr/>
          <w:p>
            <w:pPr>
              <w:pStyle w:val="Compact"/>
              <w:jc w:val="left"/>
            </w:pPr>
            <w:r>
              <w:t xml:space="preserve">$13.05</w:t>
            </w:r>
          </w:p>
        </w:tc>
        <w:tc>
          <w:tcPr/>
          <w:p>
            <w:pPr>
              <w:pStyle w:val="Compact"/>
              <w:jc w:val="left"/>
            </w:pPr>
            <w:r>
              <w:t xml:space="preserve">14,400,000</w:t>
            </w:r>
          </w:p>
        </w:tc>
      </w:tr>
      <w:tr>
        <w:tc>
          <w:tcPr/>
          <w:p>
            <w:pPr>
              <w:pStyle w:val="Compact"/>
              <w:jc w:val="left"/>
            </w:pPr>
            <w:r>
              <w:t xml:space="preserve">7</w:t>
            </w:r>
          </w:p>
        </w:tc>
        <w:tc>
          <w:tcPr/>
          <w:p>
            <w:pPr>
              <w:pStyle w:val="Compact"/>
              <w:jc w:val="left"/>
            </w:pPr>
            <w:r>
              <w:t xml:space="preserve">Regulatory filing fees, permits, and Myanmar Yangon local authority coordination</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$203.00</w:t>
            </w:r>
          </w:p>
        </w:tc>
        <w:tc>
          <w:tcPr/>
          <w:p>
            <w:pPr>
              <w:pStyle w:val="Compact"/>
              <w:jc w:val="left"/>
            </w:pPr>
            <w:r>
              <w:t xml:space="preserve">2,800,000</w:t>
            </w:r>
          </w:p>
        </w:tc>
      </w:tr>
      <w:tr>
        <w:tc>
          <w:tcPr/>
          <w:p>
            <w:pPr>
              <w:pStyle w:val="Compact"/>
              <w:jc w:val="left"/>
            </w:pPr>
            <w:r>
              <w:t xml:space="preserve">8</w:t>
            </w:r>
          </w:p>
        </w:tc>
        <w:tc>
          <w:tcPr/>
          <w:p>
            <w:pPr>
              <w:pStyle w:val="Compact"/>
              <w:jc w:val="left"/>
            </w:pPr>
            <w:r>
              <w:t xml:space="preserve">Final report compilation, expert testimony, and committee presentation in Myanmar Yangon</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$305.00</w:t>
            </w:r>
          </w:p>
        </w:tc>
        <w:tc>
          <w:tcPr/>
          <w:p>
            <w:pPr>
              <w:pStyle w:val="Compact"/>
              <w:jc w:val="left"/>
            </w:pPr>
            <w:r>
              <w:t xml:space="preserve">4,200,000</w:t>
            </w:r>
          </w:p>
        </w:tc>
      </w:tr>
      <w:tr>
        <w:tc>
          <w:tcPr>
            <w:gridSpan w:val="5"/>
          </w:tcPr>
          <w:p>
            <w:pPr>
              <w:pStyle w:val="Compact"/>
              <w:jc w:val="right"/>
            </w:pPr>
            <w:r>
              <w:t xml:space="preserve">GRAND TOTAL (Inclusive of all services)</w:t>
            </w:r>
          </w:p>
        </w:tc>
        <w:tc>
          <w:tcPr/>
          <w:p>
            <w:pPr>
              <w:pStyle w:val="Compact"/>
              <w:jc w:val="left"/>
            </w:pPr>
            <w:r>
              <w:t xml:space="preserve">79,300,000 MMK</w:t>
            </w:r>
            <w:r>
              <w:br/>
            </w:r>
            <w:r>
              <w:t xml:space="preserve">(≈ $5,750 USD)</w:t>
            </w:r>
          </w:p>
        </w:tc>
      </w:tr>
    </w:tbl>
    <w:p>
      <w:pPr>
        <w:pStyle w:val="BodyText"/>
      </w:pPr>
      <w:r>
        <w:rPr>
          <w:bCs/>
          <w:b/>
        </w:rPr>
        <w:t xml:space="preserve">Note:</w:t>
      </w:r>
      <w:r>
        <w:t xml:space="preserve"> </w:t>
      </w:r>
      <w:r>
        <w:t xml:space="preserve">All rates in this Quotation Estimate are quoted in Myanmar Kyat (MMK) with approximate USD equivalents at the exchange rate of 1 USD = 13,800 MMK as of June 2025. Final settlement will be conducted in MMK. A 5% tax surcharge may apply as per Myanmar Yangon local tax regulations and will be itemized on the final invoice.</w:t>
      </w:r>
    </w:p>
    <w:p>
      <w:pPr>
        <w:pStyle w:val="BodyText"/>
      </w:pPr>
      <w:r>
        <w:t xml:space="preserve">4. Payment Terms</w:t>
      </w:r>
    </w:p>
    <w:p>
      <w:pPr>
        <w:numPr>
          <w:ilvl w:val="0"/>
          <w:numId w:val="1002"/>
        </w:numPr>
        <w:pStyle w:val="Compact"/>
      </w:pPr>
      <w:r>
        <w:rPr>
          <w:bCs/>
          <w:b/>
        </w:rPr>
        <w:t xml:space="preserve">Advance Payment (30%):</w:t>
      </w:r>
      <w:r>
        <w:t xml:space="preserve"> </w:t>
      </w:r>
      <w:r>
        <w:t xml:space="preserve">Due upon acceptance of this Quotation Estimate and execution of the service agreement. Amount: 23,790,000 MMK.</w:t>
      </w:r>
    </w:p>
    <w:p>
      <w:pPr>
        <w:numPr>
          <w:ilvl w:val="0"/>
          <w:numId w:val="1002"/>
        </w:numPr>
        <w:pStyle w:val="Compact"/>
      </w:pPr>
      <w:r>
        <w:rPr>
          <w:bCs/>
          <w:b/>
        </w:rPr>
        <w:t xml:space="preserve">Progress Payment (40%):</w:t>
      </w:r>
      <w:r>
        <w:t xml:space="preserve"> </w:t>
      </w:r>
      <w:r>
        <w:t xml:space="preserve">Due upon completion of fieldwork and laboratory analysis phases. Amount: 31,720,000 MMK.</w:t>
      </w:r>
    </w:p>
    <w:p>
      <w:pPr>
        <w:numPr>
          <w:ilvl w:val="0"/>
          <w:numId w:val="1002"/>
        </w:numPr>
        <w:pStyle w:val="Compact"/>
      </w:pPr>
      <w:r>
        <w:rPr>
          <w:bCs/>
          <w:b/>
        </w:rPr>
        <w:t xml:space="preserve">Final Payment (30%):</w:t>
      </w:r>
      <w:r>
        <w:t xml:space="preserve"> </w:t>
      </w:r>
      <w:r>
        <w:t xml:space="preserve">Due upon delivery and acceptance of the final biological impact report and monitoring plan. Amount: 23,790,000 MMK.</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Beyond this period, rates may be revised due to currency fluctuation or resource availability in Myanmar Yangon.</w:t>
      </w:r>
    </w:p>
    <w:p>
      <w:pPr>
        <w:numPr>
          <w:ilvl w:val="0"/>
          <w:numId w:val="1003"/>
        </w:numPr>
        <w:pStyle w:val="Compact"/>
      </w:pPr>
      <w:r>
        <w:t xml:space="preserve">The Biologist engaged under this estimate shall hold a minimum of a Master's degree in Biology, Ecology, or Environmental Science and possess at least five (5) years of relevant field experience in Myanmar Yangon or comparable tropical environments.</w:t>
      </w:r>
    </w:p>
    <w:p>
      <w:pPr>
        <w:numPr>
          <w:ilvl w:val="0"/>
          <w:numId w:val="1003"/>
        </w:numPr>
        <w:pStyle w:val="Compact"/>
      </w:pPr>
      <w:r>
        <w:t xml:space="preserve">All biological samples collected during the survey shall be handled in accordance with Myanmar Yangon biosecurity protocols and the Myanmar Ministry of Natural Resources and Environmental Conservation guidelines.</w:t>
      </w:r>
    </w:p>
    <w:p>
      <w:pPr>
        <w:numPr>
          <w:ilvl w:val="0"/>
          <w:numId w:val="1003"/>
        </w:numPr>
        <w:pStyle w:val="Compact"/>
      </w:pPr>
      <w:r>
        <w:t xml:space="preserve">The client retains full intellectual property rights over all reports, data, and findings generated under this Quotation Estimate. The Biologist may reference the project in professional portfolios only with written consent.</w:t>
      </w:r>
    </w:p>
    <w:p>
      <w:pPr>
        <w:numPr>
          <w:ilvl w:val="0"/>
          <w:numId w:val="1003"/>
        </w:numPr>
        <w:pStyle w:val="Compact"/>
      </w:pPr>
      <w:r>
        <w:t xml:space="preserve">Any scope changes or additional services beyond the items listed in this Quotation Estimate will be subject to a supplementary written amendment and revised cost estimate.</w:t>
      </w:r>
    </w:p>
    <w:p>
      <w:pPr>
        <w:numPr>
          <w:ilvl w:val="0"/>
          <w:numId w:val="1003"/>
        </w:numPr>
        <w:pStyle w:val="Compact"/>
      </w:pPr>
      <w:r>
        <w:t xml:space="preserve">Disputes arising from this engagement shall be resolved through mediation in Myanmar Yangon in accordance with the laws of the Republic of the Union of Myanmar.</w:t>
      </w:r>
    </w:p>
    <w:p>
      <w:pPr>
        <w:numPr>
          <w:ilvl w:val="0"/>
          <w:numId w:val="1003"/>
        </w:numPr>
        <w:pStyle w:val="Compact"/>
      </w:pPr>
      <w:r>
        <w:t xml:space="preserve">The Biologist shall maintain professional liability insurance with a minimum coverage of 50,000,000 MMK throughout the duration of the project in Myanmar Yangon.</w:t>
      </w:r>
    </w:p>
    <w:p>
      <w:pPr>
        <w:pStyle w:val="FirstParagraph"/>
      </w:pPr>
      <w:r>
        <w:t xml:space="preserve">6. Acceptance and Authorization</w:t>
      </w:r>
    </w:p>
    <w:p>
      <w:pPr>
        <w:pStyle w:val="BodyText"/>
      </w:pPr>
      <w:r>
        <w:t xml:space="preserve">By signing below, the client acknowledges and accepts the terms, scope, and pricing outlined in this Quotation Estimate for Biologist services in Myanmar Yangon. This signature constitutes a binding agreement for the services described herein.</w:t>
      </w:r>
    </w:p>
    <w:p>
      <w:pPr>
        <w:pStyle w:val="BodyText"/>
      </w:pPr>
      <w:r>
        <w:rPr>
          <w:bCs/>
          <w:b/>
        </w:rPr>
        <w:t xml:space="preserve">For: Myanmar Yangon Industrial Development Zone Authority</w:t>
      </w:r>
      <w:r>
        <w:br/>
      </w:r>
      <w:r>
        <w:t xml:space="preserve">Name: ______________________________</w:t>
      </w:r>
      <w:r>
        <w:br/>
      </w:r>
      <w:r>
        <w:t xml:space="preserve">Title: ______________________________</w:t>
      </w:r>
      <w:r>
        <w:br/>
      </w:r>
      <w:r>
        <w:t xml:space="preserve">Date: ______________________________</w:t>
      </w:r>
      <w:r>
        <w:br/>
      </w:r>
      <w:r>
        <w:t xml:space="preserve">Signature &amp; Company Stamp:</w:t>
      </w:r>
    </w:p>
    <w:p>
      <w:pPr>
        <w:pStyle w:val="BodyText"/>
      </w:pPr>
      <w:r>
        <w:rPr>
          <w:bCs/>
          <w:b/>
        </w:rPr>
        <w:t xml:space="preserve">For: Yangon Environmental &amp; Biological Consulting Co., Ltd.</w:t>
      </w:r>
      <w:r>
        <w:br/>
      </w:r>
      <w:r>
        <w:t xml:space="preserve">Name: Dr. Aung Kyaw Min, Senior Biologist</w:t>
      </w:r>
      <w:r>
        <w:br/>
      </w:r>
      <w:r>
        <w:t xml:space="preserve">Title: Lead Consultant &amp; Principal Biologist</w:t>
      </w:r>
      <w:r>
        <w:br/>
      </w:r>
      <w:r>
        <w:t xml:space="preserve">Date: ______________________________</w:t>
      </w:r>
      <w:r>
        <w:br/>
      </w:r>
      <w:r>
        <w:t xml:space="preserve">Signature &amp; Company Stamp:</w:t>
      </w:r>
    </w:p>
    <w:p>
      <w:pPr>
        <w:pStyle w:val="BodyText"/>
      </w:pPr>
      <w:r>
        <w:t xml:space="preserve">Quotation Estimate No. YBC-QE-2025-0047 | Biologist Services | Myanmar Yangon</w:t>
      </w:r>
    </w:p>
    <w:p>
      <w:pPr>
        <w:pStyle w:val="BodyText"/>
      </w:pPr>
      <w:r>
        <w:t xml:space="preserve">Yangon Environmental &amp; Biological Consulting Co., Ltd. — Registered in Myanmar, Yangon</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Myanmar Yangon</dc:title>
  <dc:creator/>
  <dc:language>en</dc:language>
  <cp:keywords/>
  <dcterms:created xsi:type="dcterms:W3CDTF">2026-10-10T02:29:48Z</dcterms:created>
  <dcterms:modified xsi:type="dcterms:W3CDTF">2026-10-10T02:29:48Z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