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bioconsult-lima-s.a.c."/>
    <w:p>
      <w:pPr>
        <w:pStyle w:val="Heading1"/>
      </w:pPr>
      <w:r>
        <w:t xml:space="preserve">BioConsult Lima S.A.C.</w:t>
      </w:r>
    </w:p>
    <w:p>
      <w:pPr>
        <w:pStyle w:val="FirstParagraph"/>
      </w:pPr>
      <w:r>
        <w:t xml:space="preserve">Av. Javier Prado Este 1250, San Isidro, Lima, Peru</w:t>
      </w:r>
    </w:p>
    <w:p>
      <w:pPr>
        <w:pStyle w:val="BodyText"/>
      </w:pPr>
      <w:r>
        <w:t xml:space="preserve">RUC: 20587432190 | Tel: +51 1 456 7890 | Email: quotations@bioconsultlima.pe</w:t>
      </w:r>
    </w:p>
    <w:p>
      <w:pPr>
        <w:pStyle w:val="BodyText"/>
      </w:pPr>
      <w:r>
        <w:t xml:space="preserve">Specialized Biological Consulting &amp; Environmental Services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 of Service:</w:t>
      </w:r>
      <w:r>
        <w:t xml:space="preserve"> </w:t>
      </w:r>
      <w:r>
        <w:t xml:space="preserve">Peru Lima</w:t>
      </w:r>
    </w:p>
    <w:p>
      <w:pPr>
        <w:pStyle w:val="BodyText"/>
      </w:pPr>
      <w:r>
        <w:rPr>
          <w:bCs/>
          <w:b/>
        </w:rPr>
        <w:t xml:space="preserve">Currency:</w:t>
      </w:r>
      <w:r>
        <w:t xml:space="preserve"> </w:t>
      </w:r>
      <w:r>
        <w:t xml:space="preserve">Peruvian Sol (PEN / 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Minera Andina del Sur S.A.C.</w:t>
      </w:r>
    </w:p>
    <w:p>
      <w:pPr>
        <w:pStyle w:val="BodyText"/>
      </w:pPr>
      <w:r>
        <w:rPr>
          <w:bCs/>
          <w:b/>
        </w:rPr>
        <w:t xml:space="preserve">Address:</w:t>
      </w:r>
      <w:r>
        <w:t xml:space="preserve"> </w:t>
      </w:r>
      <w:r>
        <w:t xml:space="preserve">Jr. Unión 890, Miraflores, Peru Lima</w:t>
      </w:r>
    </w:p>
    <w:p>
      <w:pPr>
        <w:pStyle w:val="BodyText"/>
      </w:pPr>
      <w:r>
        <w:rPr>
          <w:bCs/>
          <w:b/>
        </w:rPr>
        <w:t xml:space="preserve">RUC:</w:t>
      </w:r>
      <w:r>
        <w:t xml:space="preserve"> </w:t>
      </w:r>
      <w:r>
        <w:t xml:space="preserve">20491827365</w:t>
      </w:r>
    </w:p>
    <w:p>
      <w:pPr>
        <w:pStyle w:val="BodyText"/>
      </w:pPr>
      <w:r>
        <w:rPr>
          <w:bCs/>
          <w:b/>
        </w:rPr>
        <w:t xml:space="preserve">Contact:</w:t>
      </w:r>
      <w:r>
        <w:t xml:space="preserve"> </w:t>
      </w:r>
      <w:r>
        <w:t xml:space="preserve">Ing. Carlos Mendoza</w:t>
      </w:r>
    </w:p>
    <w:p>
      <w:pPr>
        <w:pStyle w:val="BodyText"/>
      </w:pPr>
      <w:r>
        <w:rPr>
          <w:bCs/>
          <w:b/>
        </w:rPr>
        <w:t xml:space="preserve">Email:</w:t>
      </w:r>
      <w:r>
        <w:t xml:space="preserve"> </w:t>
      </w:r>
      <w:r>
        <w:t xml:space="preserve">c.mendoza@mineraandina.pe</w:t>
      </w:r>
    </w:p>
    <w:bookmarkEnd w:id="22"/>
    <w:p>
      <w:pPr>
        <w:pStyle w:val="BodyText"/>
      </w:pPr>
      <w:r>
        <w:t xml:space="preserve">This</w:t>
      </w:r>
      <w:r>
        <w:t xml:space="preserve"> </w:t>
      </w:r>
      <w:r>
        <w:t xml:space="preserve">Quotation Estimate</w:t>
      </w:r>
      <w:r>
        <w:t xml:space="preserve"> </w:t>
      </w:r>
      <w:r>
        <w:t xml:space="preserve">is issued by BioConsult Lima S.A.C. to provide a comprehensive breakdown of professional services rendered by a certified</w:t>
      </w:r>
      <w:r>
        <w:t xml:space="preserve"> </w:t>
      </w:r>
      <w:r>
        <w:t xml:space="preserve">Biologist</w:t>
      </w:r>
      <w:r>
        <w:t xml:space="preserve"> </w:t>
      </w:r>
      <w:r>
        <w:t xml:space="preserve">for the environmental impact assessment and biodiversity monitoring project located in the coastal and highland regions of</w:t>
      </w:r>
      <w:r>
        <w:t xml:space="preserve"> </w:t>
      </w:r>
      <w:r>
        <w:t xml:space="preserve">Peru Lima</w:t>
      </w:r>
      <w:r>
        <w:t xml:space="preserve"> </w:t>
      </w:r>
      <w:r>
        <w:t xml:space="preserve">and its surrounding provinces. This document serves as a formal proposal outlining the scope of work, deliverables, timelines, and associated costs for the engagement of specialized biological expertise.</w:t>
      </w:r>
    </w:p>
    <w:p>
      <w:pPr>
        <w:pStyle w:val="BodyText"/>
      </w:pPr>
      <w:r>
        <w:t xml:space="preserve">Scope of Services – Biologist Professional Engagement</w:t>
      </w:r>
    </w:p>
    <w:p>
      <w:pPr>
        <w:pStyle w:val="BodyText"/>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provide the following specialized services in the</w:t>
      </w:r>
      <w:r>
        <w:t xml:space="preserve"> </w:t>
      </w:r>
      <w:r>
        <w:t xml:space="preserve">Peru Lima</w:t>
      </w:r>
      <w:r>
        <w:t xml:space="preserve"> </w:t>
      </w:r>
      <w:r>
        <w:t xml:space="preserve">metropolitan area and adjacent ecological zones: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Field survey and biodiversity inventory by a senior Biologist in the Lima coastal wetlands (Laguna de Huachipa and surrounding areas)</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Ecological risk assessment and habitat mapping prepared by the Biologist for the Peru Lima urban expansion zone</w:t>
            </w:r>
          </w:p>
        </w:tc>
        <w:tc>
          <w:tcPr/>
          <w:p>
            <w:pPr>
              <w:pStyle w:val="Compact"/>
              <w:jc w:val="left"/>
            </w:pPr>
            <w:r>
              <w:t xml:space="preserve">1 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Preparation of the Environmental Impact Report (EIA) – Biological Component, authored and reviewed by the lead Biologist</w:t>
            </w:r>
          </w:p>
        </w:tc>
        <w:tc>
          <w:tcPr/>
          <w:p>
            <w:pPr>
              <w:pStyle w:val="Compact"/>
              <w:jc w:val="left"/>
            </w:pPr>
            <w:r>
              <w:t xml:space="preserve">1 report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Species identification and taxonomic classification of flora and fauna samples collected in Peru Lima</w:t>
            </w:r>
          </w:p>
        </w:tc>
        <w:tc>
          <w:tcPr/>
          <w:p>
            <w:pPr>
              <w:pStyle w:val="Compact"/>
              <w:jc w:val="left"/>
            </w:pPr>
            <w:r>
              <w:t xml:space="preserve">250 samples</w:t>
            </w:r>
          </w:p>
        </w:tc>
        <w:tc>
          <w:tcPr/>
          <w:p>
            <w:pPr>
              <w:pStyle w:val="Compact"/>
              <w:jc w:val="left"/>
            </w:pPr>
            <w:r>
              <w:t xml:space="preserve">45.00</w:t>
            </w:r>
          </w:p>
        </w:tc>
        <w:tc>
          <w:tcPr/>
          <w:p>
            <w:pPr>
              <w:pStyle w:val="Compact"/>
              <w:jc w:val="left"/>
            </w:pPr>
            <w:r>
              <w:t xml:space="preserve">11,250.00</w:t>
            </w:r>
          </w:p>
        </w:tc>
      </w:tr>
      <w:tr>
        <w:tc>
          <w:tcPr/>
          <w:p>
            <w:pPr>
              <w:pStyle w:val="Compact"/>
              <w:jc w:val="left"/>
            </w:pPr>
            <w:r>
              <w:t xml:space="preserve">05</w:t>
            </w:r>
          </w:p>
        </w:tc>
        <w:tc>
          <w:tcPr/>
          <w:p>
            <w:pPr>
              <w:pStyle w:val="Compact"/>
              <w:jc w:val="left"/>
            </w:pPr>
            <w:r>
              <w:t xml:space="preserve">On-site consultation and technical supervision by the Biologist during construction phase (monthly visits to Peru Lima project site)</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Training workshop for client staff on biodiversity conservation protocols led by the Biologist (2-day intensive in Peru Lima)</w:t>
            </w:r>
          </w:p>
        </w:tc>
        <w:tc>
          <w:tcPr/>
          <w:p>
            <w:pPr>
              <w:pStyle w:val="Compact"/>
              <w:jc w:val="left"/>
            </w:pPr>
            <w:r>
              <w:t xml:space="preserve">1 workshop</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Laboratory analysis of water and soil biological indicators at our Peru Lima facility (San Isidro)</w:t>
            </w:r>
          </w:p>
        </w:tc>
        <w:tc>
          <w:tcPr/>
          <w:p>
            <w:pPr>
              <w:pStyle w:val="Compact"/>
              <w:jc w:val="left"/>
            </w:pPr>
            <w:r>
              <w:t xml:space="preserve">40 analyses</w:t>
            </w:r>
          </w:p>
        </w:tc>
        <w:tc>
          <w:tcPr/>
          <w:p>
            <w:pPr>
              <w:pStyle w:val="Compact"/>
              <w:jc w:val="left"/>
            </w:pPr>
            <w:r>
              <w:t xml:space="preserve">380.00</w:t>
            </w:r>
          </w:p>
        </w:tc>
        <w:tc>
          <w:tcPr/>
          <w:p>
            <w:pPr>
              <w:pStyle w:val="Compact"/>
              <w:jc w:val="left"/>
            </w:pPr>
            <w:r>
              <w:t xml:space="preserve">15,200.00</w:t>
            </w:r>
          </w:p>
        </w:tc>
      </w:tr>
      <w:tr>
        <w:tc>
          <w:tcPr/>
          <w:p>
            <w:pPr>
              <w:pStyle w:val="Compact"/>
              <w:jc w:val="left"/>
            </w:pPr>
            <w:r>
              <w:t xml:space="preserve">08</w:t>
            </w:r>
          </w:p>
        </w:tc>
        <w:tc>
          <w:tcPr/>
          <w:p>
            <w:pPr>
              <w:pStyle w:val="Compact"/>
              <w:jc w:val="left"/>
            </w:pPr>
            <w:r>
              <w:t xml:space="preserve">Final technical report, executive summary, and presentation to regulatory authorities (SENASA, MINAM) in Peru Lima</w:t>
            </w:r>
          </w:p>
        </w:tc>
        <w:tc>
          <w:tcPr/>
          <w:p>
            <w:pPr>
              <w:pStyle w:val="Compact"/>
              <w:jc w:val="left"/>
            </w:pPr>
            <w:r>
              <w:t xml:space="preserve">1 deliverable</w:t>
            </w:r>
          </w:p>
        </w:tc>
        <w:tc>
          <w:tcPr/>
          <w:p>
            <w:pPr>
              <w:pStyle w:val="Compact"/>
              <w:jc w:val="left"/>
            </w:pPr>
            <w:r>
              <w:t xml:space="preserve">7,800.00</w:t>
            </w:r>
          </w:p>
        </w:tc>
        <w:tc>
          <w:tcPr/>
          <w:p>
            <w:pPr>
              <w:pStyle w:val="Compact"/>
              <w:jc w:val="left"/>
            </w:pPr>
            <w:r>
              <w:t xml:space="preserve">7,800.00</w:t>
            </w:r>
          </w:p>
        </w:tc>
      </w:tr>
      <w:tr>
        <w:tc>
          <w:tcPr>
            <w:gridSpan w:val="4"/>
          </w:tcPr>
          <w:p>
            <w:pPr>
              <w:pStyle w:val="Compact"/>
              <w:jc w:val="right"/>
            </w:pPr>
            <w:r>
              <w:t xml:space="preserve">TOTAL ESTIMATED COST (before IGV):</w:t>
            </w:r>
          </w:p>
        </w:tc>
        <w:tc>
          <w:tcPr/>
          <w:p>
            <w:pPr>
              <w:pStyle w:val="Compact"/>
              <w:jc w:val="left"/>
            </w:pPr>
            <w:r>
              <w:t xml:space="preserve">S/ 108,700.00</w:t>
            </w:r>
          </w:p>
        </w:tc>
      </w:tr>
      <w:tr>
        <w:tc>
          <w:tcPr>
            <w:gridSpan w:val="4"/>
          </w:tcPr>
          <w:p>
            <w:pPr>
              <w:pStyle w:val="Compact"/>
              <w:jc w:val="right"/>
            </w:pPr>
            <w:r>
              <w:t xml:space="preserve">IGV (18%):</w:t>
            </w:r>
          </w:p>
        </w:tc>
        <w:tc>
          <w:tcPr/>
          <w:p>
            <w:pPr>
              <w:pStyle w:val="Compact"/>
              <w:jc w:val="left"/>
            </w:pPr>
            <w:r>
              <w:t xml:space="preserve">S/ 19,566.00</w:t>
            </w:r>
          </w:p>
        </w:tc>
      </w:tr>
      <w:tr>
        <w:tc>
          <w:tcPr>
            <w:gridSpan w:val="4"/>
          </w:tcPr>
          <w:p>
            <w:pPr>
              <w:pStyle w:val="Compact"/>
              <w:jc w:val="right"/>
            </w:pPr>
            <w:r>
              <w:t xml:space="preserve">GRAND TOTAL (including IGV):</w:t>
            </w:r>
          </w:p>
        </w:tc>
        <w:tc>
          <w:tcPr/>
          <w:p>
            <w:pPr>
              <w:pStyle w:val="Compact"/>
              <w:jc w:val="left"/>
            </w:pPr>
            <w:r>
              <w:t xml:space="preserve">S/ 128,266.00</w:t>
            </w:r>
          </w:p>
        </w:tc>
      </w:tr>
    </w:tbl>
    <w:p>
      <w:pPr>
        <w:pStyle w:val="BodyText"/>
      </w:pPr>
      <w:r>
        <w:t xml:space="preserve">Professional Qualifications of the Biologist</w:t>
      </w:r>
    </w:p>
    <w:p>
      <w:pPr>
        <w:pStyle w:val="BodyText"/>
      </w:pPr>
      <w:r>
        <w:t xml:space="preserve">The</w:t>
      </w:r>
      <w:r>
        <w:t xml:space="preserve"> </w:t>
      </w:r>
      <w:r>
        <w:t xml:space="preserve">Biologist</w:t>
      </w:r>
      <w:r>
        <w:t xml:space="preserve"> </w:t>
      </w:r>
      <w:r>
        <w:t xml:space="preserve">assigned to this project holds a Master's degree in Environmental Biology from the Pontificia Universidad Católica del Perú, with over twelve years of professional experience conducting ecological assessments in the</w:t>
      </w:r>
      <w:r>
        <w:t xml:space="preserve"> </w:t>
      </w:r>
      <w:r>
        <w:t xml:space="preserve">Peru Lima</w:t>
      </w:r>
      <w:r>
        <w:t xml:space="preserve"> </w:t>
      </w:r>
      <w:r>
        <w:t xml:space="preserve">region. The Biologist is registered with the Colegio de Biólogos del Perú (Registration No. CB-2013-4478) and possesses specialized certifications in biodiversity monitoring, environmental impact assessment, and conservation biology. All fieldwork and laboratory analyses will be conducted in strict compliance with Peruvian environmental legislation, including D.S. N° 019-2009-MINAM and its regulatory framework applicable to projects in</w:t>
      </w:r>
      <w:r>
        <w:t xml:space="preserve"> </w:t>
      </w:r>
      <w:r>
        <w:t xml:space="preserve">Peru Lima</w:t>
      </w:r>
      <w:r>
        <w:t xml:space="preserve">.</w:t>
      </w:r>
    </w:p>
    <w:p>
      <w:pPr>
        <w:pStyle w:val="BodyText"/>
      </w:pPr>
      <w:r>
        <w:t xml:space="preserve">Project Timeline</w:t>
      </w:r>
    </w:p>
    <w:p>
      <w:pPr>
        <w:pStyle w:val="BodyText"/>
      </w:pPr>
      <w:r>
        <w:t xml:space="preserve">The total estimated duration for the completion of all services outlined in this</w:t>
      </w:r>
      <w:r>
        <w:t xml:space="preserve"> </w:t>
      </w:r>
      <w:r>
        <w:t xml:space="preserve">Quotation Estimate</w:t>
      </w:r>
      <w:r>
        <w:t xml:space="preserve"> </w:t>
      </w:r>
      <w:r>
        <w:t xml:space="preserve">is fourteen (14) calendar weeks from the date of contract signing. The initial fieldwork phase in the</w:t>
      </w:r>
      <w:r>
        <w:t xml:space="preserve"> </w:t>
      </w:r>
      <w:r>
        <w:t xml:space="preserve">Peru Lima</w:t>
      </w:r>
      <w:r>
        <w:t xml:space="preserve"> </w:t>
      </w:r>
      <w:r>
        <w:t xml:space="preserve">coastal zone is scheduled to commence within ten (10) business days of approval. The Biologist will submit interim progress reports bi-weekly to the client's project manager. Final deliverables, including the complete EIA biological component and all supporting documentation, will be submitted no later than the end of week fourteen.</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Peru Lima.</w:t>
      </w:r>
    </w:p>
    <w:p>
      <w:pPr>
        <w:numPr>
          <w:ilvl w:val="0"/>
          <w:numId w:val="1001"/>
        </w:numPr>
        <w:pStyle w:val="Compact"/>
      </w:pPr>
      <w:r>
        <w:rPr>
          <w:bCs/>
          <w:b/>
        </w:rPr>
        <w:t xml:space="preserve">Payment Terms:</w:t>
      </w:r>
      <w:r>
        <w:t xml:space="preserve"> </w:t>
      </w:r>
      <w:r>
        <w:t xml:space="preserve">40% advance payment upon contract execution; 35% upon completion of fieldwork and laboratory analysis; 25% upon delivery and acceptance of the final report by the client in Peru Lima.</w:t>
      </w:r>
    </w:p>
    <w:p>
      <w:pPr>
        <w:numPr>
          <w:ilvl w:val="0"/>
          <w:numId w:val="1001"/>
        </w:numPr>
        <w:pStyle w:val="Compact"/>
      </w:pPr>
      <w:r>
        <w:rPr>
          <w:bCs/>
          <w:b/>
        </w:rPr>
        <w:t xml:space="preserve">Payment Method:</w:t>
      </w:r>
      <w:r>
        <w:t xml:space="preserve"> </w:t>
      </w:r>
      <w:r>
        <w:t xml:space="preserve">Bank transfer to BioConsult Lima S.A.C., BCP Account No. 191-18745632-05, Lima, Peru. All invoices will be issued in Peruvian Soles (PEN).</w:t>
      </w:r>
    </w:p>
    <w:p>
      <w:pPr>
        <w:numPr>
          <w:ilvl w:val="0"/>
          <w:numId w:val="1001"/>
        </w:numPr>
        <w:pStyle w:val="Compact"/>
      </w:pPr>
      <w:r>
        <w:rPr>
          <w:bCs/>
          <w:b/>
        </w:rPr>
        <w:t xml:space="preserve">Scope Changes:</w:t>
      </w:r>
      <w:r>
        <w:t xml:space="preserve"> </w:t>
      </w:r>
      <w:r>
        <w:t xml:space="preserve">Any modifications to the scope of work requested by the client will be subject to a supplementary Quotation Estimate issued by our office in Peru Lima. No additional work will commence without written approval.</w:t>
      </w:r>
    </w:p>
    <w:p>
      <w:pPr>
        <w:numPr>
          <w:ilvl w:val="0"/>
          <w:numId w:val="1001"/>
        </w:numPr>
        <w:pStyle w:val="Compact"/>
      </w:pPr>
      <w:r>
        <w:rPr>
          <w:bCs/>
          <w:b/>
        </w:rPr>
        <w:t xml:space="preserve">Confidentiality:</w:t>
      </w:r>
      <w:r>
        <w:t xml:space="preserve"> </w:t>
      </w:r>
      <w:r>
        <w:t xml:space="preserve">The Biologist and all supporting staff are bound by a Non-Disclosure Agreement. All biological data, species records, and ecological findings pertaining to the Peru Lima project site shall remain the exclusive property of the client.</w:t>
      </w:r>
    </w:p>
    <w:p>
      <w:pPr>
        <w:numPr>
          <w:ilvl w:val="0"/>
          <w:numId w:val="1001"/>
        </w:numPr>
        <w:pStyle w:val="Compact"/>
      </w:pPr>
      <w:r>
        <w:rPr>
          <w:bCs/>
          <w:b/>
        </w:rPr>
        <w:t xml:space="preserve">Regulatory Compliance:</w:t>
      </w:r>
      <w:r>
        <w:t xml:space="preserve"> </w:t>
      </w:r>
      <w:r>
        <w:t xml:space="preserve">All services will be performed in accordance with Peruvian environmental regulations. The Biologist assumes responsibility for the scientific accuracy of all biological assessments and recommendations provided.</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other events beyond reasonable control, particularly those affecting operations in Peru Lima.</w:t>
      </w:r>
    </w:p>
    <w:p>
      <w:pPr>
        <w:numPr>
          <w:ilvl w:val="0"/>
          <w:numId w:val="1001"/>
        </w:numPr>
        <w:pStyle w:val="Compact"/>
      </w:pPr>
      <w:r>
        <w:rPr>
          <w:bCs/>
          <w:b/>
        </w:rPr>
        <w:t xml:space="preserve">Warranty:</w:t>
      </w:r>
      <w:r>
        <w:t xml:space="preserve"> </w:t>
      </w:r>
      <w:r>
        <w:t xml:space="preserve">BioConsult Lima S.A.C. guarantees the technical accuracy of the biological assessments for a period of twelve (12) months from the date of final report delivery. Any corrections required within this period will be provided at no additional cost.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Biologist</w:t>
      </w:r>
      <w:r>
        <w:t xml:space="preserve"> </w:t>
      </w:r>
      <w:r>
        <w:t xml:space="preserve">and associated services in</w:t>
      </w:r>
      <w:r>
        <w:t xml:space="preserve"> </w:t>
      </w:r>
      <w:r>
        <w:t xml:space="preserve">Peru Lima</w:t>
      </w:r>
      <w:r>
        <w:t xml:space="preserve">. This document, once countersigned by both parties, constitutes a binding agreement for the services described.</w:t>
      </w:r>
    </w:p>
    <w:p>
      <w:pPr>
        <w:pStyle w:val="BodyText"/>
      </w:pPr>
      <w:r>
        <w:rPr>
          <w:bCs/>
          <w:b/>
        </w:rPr>
        <w:t xml:space="preserve">For BioConsult Lima S.A.C.</w:t>
      </w:r>
      <w:r>
        <w:br/>
      </w:r>
      <w:r>
        <w:t xml:space="preserve">Lic. María Fernanda Quispe Rojas</w:t>
      </w:r>
      <w:r>
        <w:br/>
      </w:r>
      <w:r>
        <w:t xml:space="preserve">Lead Biologist &amp; Project Director</w:t>
      </w:r>
      <w:r>
        <w:br/>
      </w:r>
      <w:r>
        <w:t xml:space="preserve">Date: _______________</w:t>
      </w:r>
    </w:p>
    <w:p>
      <w:pPr>
        <w:pStyle w:val="BodyText"/>
      </w:pPr>
      <w:r>
        <w:rPr>
          <w:bCs/>
          <w:b/>
        </w:rPr>
        <w:t xml:space="preserve">For Minera Andina del Sur S.A.C.</w:t>
      </w:r>
      <w:r>
        <w:br/>
      </w:r>
      <w:r>
        <w:t xml:space="preserve">Ing. Carlos Mendoza</w:t>
      </w:r>
      <w:r>
        <w:br/>
      </w:r>
      <w:r>
        <w:t xml:space="preserve">Project Manager</w:t>
      </w:r>
      <w:r>
        <w:br/>
      </w:r>
      <w:r>
        <w:t xml:space="preserve">Date: _______________</w:t>
      </w:r>
    </w:p>
    <w:p>
      <w:pPr>
        <w:pStyle w:val="BodyText"/>
      </w:pPr>
      <w:r>
        <w:t xml:space="preserve">This Quotation Estimate was prepared by BioConsult Lima S.A.C., a registered biological consulting firm operating in Peru Lima. Document Reference: QE-2025-0487. For inquiries regarding this estimate, please contact our office at +51 1 456 7890 or quotations@bioconsultlima.pe. All services are subject to the professional standards of the Colegio de Biólogos del Perú.</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Peru Lima</dc:title>
  <dc:creator/>
  <dc:language>en</dc:language>
  <cp:keywords/>
  <dcterms:created xsi:type="dcterms:W3CDTF">2026-10-10T03:58:06Z</dcterms:created>
  <dcterms:modified xsi:type="dcterms:W3CDTF">2026-10-10T03:58:06Z</dcterms:modified>
</cp:coreProperties>
</file>

<file path=docProps/custom.xml><?xml version="1.0" encoding="utf-8"?>
<Properties xmlns="http://schemas.openxmlformats.org/officeDocument/2006/custom-properties" xmlns:vt="http://schemas.openxmlformats.org/officeDocument/2006/docPropsVTypes"/>
</file>