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Biologist Services — South Korea Seoul</w:t>
      </w:r>
    </w:p>
    <w:p>
      <w:pPr>
        <w:pStyle w:val="BodyText"/>
      </w:pPr>
      <w:r>
        <w:t xml:space="preserve">Document Reference: QE-BIO-2025-0047 | Issued: June 15, 2025 | Valid Until: July 15, 2025</w:t>
      </w:r>
    </w:p>
    <w:bookmarkEnd w:id="20"/>
    <w:p>
      <w:pPr>
        <w:pStyle w:val="BodyText"/>
      </w:pPr>
      <w:r>
        <w:rPr>
          <w:bCs/>
          <w:b/>
        </w:rPr>
        <w:t xml:space="preserve">Prepared By:</w:t>
      </w:r>
      <w:r>
        <w:br/>
      </w:r>
      <w:r>
        <w:t xml:space="preserve">Hanul Scientific Consulting Co., Ltd.</w:t>
      </w:r>
      <w:r>
        <w:br/>
      </w:r>
      <w:r>
        <w:t xml:space="preserve">12F, 456 Teheran-ro, Gangnam-gu</w:t>
      </w:r>
      <w:r>
        <w:br/>
      </w:r>
      <w:r>
        <w:t xml:space="preserve">Seoul, South Korea 06236</w:t>
      </w:r>
      <w:r>
        <w:br/>
      </w:r>
      <w:r>
        <w:t xml:space="preserve">Tel: +82-2-555-0147</w:t>
      </w:r>
      <w:r>
        <w:br/>
      </w:r>
      <w:r>
        <w:t xml:space="preserve">Email: quotes@hanulscientific.kr</w:t>
      </w:r>
    </w:p>
    <w:p>
      <w:pPr>
        <w:pStyle w:val="BodyText"/>
      </w:pPr>
      <w:r>
        <w:rPr>
          <w:bCs/>
          <w:b/>
        </w:rPr>
        <w:t xml:space="preserve">Prepared For:</w:t>
      </w:r>
      <w:r>
        <w:br/>
      </w:r>
      <w:r>
        <w:t xml:space="preserve">Client Name: _______________________</w:t>
      </w:r>
      <w:r>
        <w:br/>
      </w:r>
      <w:r>
        <w:t xml:space="preserve">Organization: _______________________</w:t>
      </w:r>
      <w:r>
        <w:br/>
      </w:r>
      <w:r>
        <w:t xml:space="preserve">Address: _______________________</w:t>
      </w:r>
      <w:r>
        <w:br/>
      </w:r>
      <w:r>
        <w:t xml:space="preserve">Seoul, South Korea</w:t>
      </w:r>
      <w:r>
        <w:br/>
      </w:r>
      <w:r>
        <w:t xml:space="preserve">Contact: _______________________</w:t>
      </w:r>
      <w:r>
        <w:br/>
      </w:r>
      <w:r>
        <w:t xml:space="preserve">Email: _______________________</w:t>
      </w:r>
      <w:r>
        <w:br/>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Hanul Scientific Consulting Co., Ltd. to provide a comprehensive and transparent cost breakdown for the engagement of a qualified</w:t>
      </w:r>
      <w:r>
        <w:t xml:space="preserve"> </w:t>
      </w:r>
      <w:r>
        <w:t xml:space="preserve">Biologist</w:t>
      </w:r>
      <w:r>
        <w:t xml:space="preserve"> </w:t>
      </w:r>
      <w:r>
        <w:t xml:space="preserve">to deliver specialized scientific services within the metropolitan area of</w:t>
      </w:r>
      <w:r>
        <w:t xml:space="preserve"> </w:t>
      </w:r>
      <w:r>
        <w:t xml:space="preserve">South Korea Seoul</w:t>
      </w:r>
      <w:r>
        <w:t xml:space="preserve">. The scope of work encompasses field research, laboratory analysis, environmental impact assessments, biodiversity surveys, and regulatory compliance consulting as required by the client's project specifications. All services described herein will be conducted in accordance with the standards set forth by the Korea Ministry of Environment and the Korea Food and Drug Administration (MFDS) applicable to biological and ecological research in the Seoul metropolitan region.</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Rate (KRW)</w:t>
            </w:r>
          </w:p>
        </w:tc>
        <w:tc>
          <w:tcPr/>
          <w:p>
            <w:pPr>
              <w:pStyle w:val="Compact"/>
              <w:jc w:val="left"/>
            </w:pPr>
            <w:r>
              <w:t xml:space="preserve">Subtotal (KRW)</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Biologist — Full-time engagement for ecological field surveys in Seoul metropolitan parks and river systems (Han River basin)</w:t>
            </w:r>
          </w:p>
        </w:tc>
        <w:tc>
          <w:tcPr/>
          <w:p>
            <w:pPr>
              <w:pStyle w:val="Compact"/>
              <w:jc w:val="left"/>
            </w:pPr>
            <w:r>
              <w:t xml:space="preserve">3 months</w:t>
            </w:r>
          </w:p>
        </w:tc>
        <w:tc>
          <w:tcPr/>
          <w:p>
            <w:pPr>
              <w:pStyle w:val="Compact"/>
              <w:jc w:val="left"/>
            </w:pPr>
            <w:r>
              <w:t xml:space="preserve">8,500,000 / month</w:t>
            </w:r>
          </w:p>
        </w:tc>
        <w:tc>
          <w:tcPr/>
          <w:p>
            <w:pPr>
              <w:pStyle w:val="Compact"/>
              <w:jc w:val="left"/>
            </w:pPr>
            <w:r>
              <w:t xml:space="preserve">25,500,000</w:t>
            </w:r>
          </w:p>
        </w:tc>
        <w:tc>
          <w:tcPr/>
          <w:p>
            <w:pPr>
              <w:pStyle w:val="Compact"/>
              <w:jc w:val="left"/>
            </w:pPr>
            <w:r>
              <w:t xml:space="preserve">Includes travel within Seoul</w:t>
            </w:r>
          </w:p>
        </w:tc>
      </w:tr>
      <w:tr>
        <w:tc>
          <w:tcPr/>
          <w:p>
            <w:pPr>
              <w:pStyle w:val="Compact"/>
              <w:jc w:val="left"/>
            </w:pPr>
            <w:r>
              <w:t xml:space="preserve">2</w:t>
            </w:r>
          </w:p>
        </w:tc>
        <w:tc>
          <w:tcPr/>
          <w:p>
            <w:pPr>
              <w:pStyle w:val="Compact"/>
              <w:jc w:val="left"/>
            </w:pPr>
            <w:r>
              <w:t xml:space="preserve">Laboratory analysis — Microbiological and molecular biology testing at certified facility in Mapo-gu, Seoul</w:t>
            </w:r>
          </w:p>
        </w:tc>
        <w:tc>
          <w:tcPr/>
          <w:p>
            <w:pPr>
              <w:pStyle w:val="Compact"/>
              <w:jc w:val="left"/>
            </w:pPr>
            <w:r>
              <w:t xml:space="preserve">120 samples</w:t>
            </w:r>
          </w:p>
        </w:tc>
        <w:tc>
          <w:tcPr/>
          <w:p>
            <w:pPr>
              <w:pStyle w:val="Compact"/>
              <w:jc w:val="left"/>
            </w:pPr>
            <w:r>
              <w:t xml:space="preserve">185,000 / sample</w:t>
            </w:r>
          </w:p>
        </w:tc>
        <w:tc>
          <w:tcPr/>
          <w:p>
            <w:pPr>
              <w:pStyle w:val="Compact"/>
              <w:jc w:val="left"/>
            </w:pPr>
            <w:r>
              <w:t xml:space="preserve">22,200,000</w:t>
            </w:r>
          </w:p>
        </w:tc>
        <w:tc>
          <w:tcPr/>
          <w:p>
            <w:pPr>
              <w:pStyle w:val="Compact"/>
              <w:jc w:val="left"/>
            </w:pPr>
            <w:r>
              <w:t xml:space="preserve">PCR, culture, sequencing</w:t>
            </w:r>
          </w:p>
        </w:tc>
      </w:tr>
      <w:tr>
        <w:tc>
          <w:tcPr/>
          <w:p>
            <w:pPr>
              <w:pStyle w:val="Compact"/>
              <w:jc w:val="left"/>
            </w:pPr>
            <w:r>
              <w:t xml:space="preserve">3</w:t>
            </w:r>
          </w:p>
        </w:tc>
        <w:tc>
          <w:tcPr/>
          <w:p>
            <w:pPr>
              <w:pStyle w:val="Compact"/>
              <w:jc w:val="left"/>
            </w:pPr>
            <w:r>
              <w:t xml:space="preserve">Environmental Impact Assessment (EIA) report preparation — Biologist-led ecological component</w:t>
            </w:r>
          </w:p>
        </w:tc>
        <w:tc>
          <w:tcPr/>
          <w:p>
            <w:pPr>
              <w:pStyle w:val="Compact"/>
              <w:jc w:val="left"/>
            </w:pPr>
            <w:r>
              <w:t xml:space="preserve">1 report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MFDS-compliant format</w:t>
            </w:r>
          </w:p>
        </w:tc>
      </w:tr>
      <w:tr>
        <w:tc>
          <w:tcPr/>
          <w:p>
            <w:pPr>
              <w:pStyle w:val="Compact"/>
              <w:jc w:val="left"/>
            </w:pPr>
            <w:r>
              <w:t xml:space="preserve">4</w:t>
            </w:r>
          </w:p>
        </w:tc>
        <w:tc>
          <w:tcPr/>
          <w:p>
            <w:pPr>
              <w:pStyle w:val="Compact"/>
              <w:jc w:val="left"/>
            </w:pPr>
            <w:r>
              <w:t xml:space="preserve">Biodiversity inventory — Flora and fauna documentation across 5 designated sites in Seoul</w:t>
            </w:r>
          </w:p>
        </w:tc>
        <w:tc>
          <w:tcPr/>
          <w:p>
            <w:pPr>
              <w:pStyle w:val="Compact"/>
              <w:jc w:val="left"/>
            </w:pPr>
            <w:r>
              <w:t xml:space="preserve">5 sites</w:t>
            </w:r>
          </w:p>
        </w:tc>
        <w:tc>
          <w:tcPr/>
          <w:p>
            <w:pPr>
              <w:pStyle w:val="Compact"/>
              <w:jc w:val="left"/>
            </w:pPr>
            <w:r>
              <w:t xml:space="preserve">3,200,000 / site</w:t>
            </w:r>
          </w:p>
        </w:tc>
        <w:tc>
          <w:tcPr/>
          <w:p>
            <w:pPr>
              <w:pStyle w:val="Compact"/>
              <w:jc w:val="left"/>
            </w:pPr>
            <w:r>
              <w:t xml:space="preserve">16,000,000</w:t>
            </w:r>
          </w:p>
        </w:tc>
        <w:tc>
          <w:tcPr/>
          <w:p>
            <w:pPr>
              <w:pStyle w:val="Compact"/>
              <w:jc w:val="left"/>
            </w:pPr>
            <w:r>
              <w:t xml:space="preserve">Includes GIS mapping</w:t>
            </w:r>
          </w:p>
        </w:tc>
      </w:tr>
      <w:tr>
        <w:tc>
          <w:tcPr/>
          <w:p>
            <w:pPr>
              <w:pStyle w:val="Compact"/>
              <w:jc w:val="left"/>
            </w:pPr>
            <w:r>
              <w:t xml:space="preserve">5</w:t>
            </w:r>
          </w:p>
        </w:tc>
        <w:tc>
          <w:tcPr/>
          <w:p>
            <w:pPr>
              <w:pStyle w:val="Compact"/>
              <w:jc w:val="left"/>
            </w:pPr>
            <w:r>
              <w:t xml:space="preserve">Regulatory compliance consulting — Guidance on Korean environmental biotechnology regulations</w:t>
            </w:r>
          </w:p>
        </w:tc>
        <w:tc>
          <w:tcPr/>
          <w:p>
            <w:pPr>
              <w:pStyle w:val="Compact"/>
              <w:jc w:val="left"/>
            </w:pPr>
            <w:r>
              <w:t xml:space="preserve">40 hours</w:t>
            </w:r>
          </w:p>
        </w:tc>
        <w:tc>
          <w:tcPr/>
          <w:p>
            <w:pPr>
              <w:pStyle w:val="Compact"/>
              <w:jc w:val="left"/>
            </w:pPr>
            <w:r>
              <w:t xml:space="preserve">150,000 / hour</w:t>
            </w:r>
          </w:p>
        </w:tc>
        <w:tc>
          <w:tcPr/>
          <w:p>
            <w:pPr>
              <w:pStyle w:val="Compact"/>
              <w:jc w:val="left"/>
            </w:pPr>
            <w:r>
              <w:t xml:space="preserve">6,000,000</w:t>
            </w:r>
          </w:p>
        </w:tc>
        <w:tc>
          <w:tcPr/>
          <w:p>
            <w:pPr>
              <w:pStyle w:val="Compact"/>
              <w:jc w:val="left"/>
            </w:pPr>
            <w:r>
              <w:t xml:space="preserve">On-site in Seoul office</w:t>
            </w:r>
          </w:p>
        </w:tc>
      </w:tr>
      <w:tr>
        <w:tc>
          <w:tcPr/>
          <w:p>
            <w:pPr>
              <w:pStyle w:val="Compact"/>
              <w:jc w:val="left"/>
            </w:pPr>
            <w:r>
              <w:t xml:space="preserve">6</w:t>
            </w:r>
          </w:p>
        </w:tc>
        <w:tc>
          <w:tcPr/>
          <w:p>
            <w:pPr>
              <w:pStyle w:val="Compact"/>
              <w:jc w:val="left"/>
            </w:pPr>
            <w:r>
              <w:t xml:space="preserve">Equipment and consumables — Field sampling kits, reagents, PPE, and laboratory supplies</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As per project BOM</w:t>
            </w:r>
          </w:p>
        </w:tc>
      </w:tr>
      <w:tr>
        <w:tc>
          <w:tcPr/>
          <w:p>
            <w:pPr>
              <w:pStyle w:val="Compact"/>
              <w:jc w:val="left"/>
            </w:pPr>
            <w:r>
              <w:t xml:space="preserve">7</w:t>
            </w:r>
          </w:p>
        </w:tc>
        <w:tc>
          <w:tcPr/>
          <w:p>
            <w:pPr>
              <w:pStyle w:val="Compact"/>
              <w:jc w:val="left"/>
            </w:pPr>
            <w:r>
              <w:t xml:space="preserve">Project management and reporting — Weekly progress reports, final deliverable compilation</w:t>
            </w:r>
          </w:p>
        </w:tc>
        <w:tc>
          <w:tcPr/>
          <w:p>
            <w:pPr>
              <w:pStyle w:val="Compact"/>
              <w:jc w:val="left"/>
            </w:pPr>
            <w:r>
              <w:t xml:space="preserve">3 months</w:t>
            </w:r>
          </w:p>
        </w:tc>
        <w:tc>
          <w:tcPr/>
          <w:p>
            <w:pPr>
              <w:pStyle w:val="Compact"/>
              <w:jc w:val="left"/>
            </w:pPr>
            <w:r>
              <w:t xml:space="preserve">2,000,000 / month</w:t>
            </w:r>
          </w:p>
        </w:tc>
        <w:tc>
          <w:tcPr/>
          <w:p>
            <w:pPr>
              <w:pStyle w:val="Compact"/>
              <w:jc w:val="left"/>
            </w:pPr>
            <w:r>
              <w:t xml:space="preserve">6,000,000</w:t>
            </w:r>
          </w:p>
        </w:tc>
        <w:tc>
          <w:tcPr/>
          <w:p>
            <w:pPr>
              <w:pStyle w:val="Compact"/>
              <w:jc w:val="left"/>
            </w:pPr>
            <w:r>
              <w:t xml:space="preserve">Bilingual (KR/EN)</w:t>
            </w:r>
          </w:p>
        </w:tc>
      </w:tr>
      <w:tr>
        <w:tc>
          <w:tcPr>
            <w:gridSpan w:val="4"/>
          </w:tcPr>
          <w:p>
            <w:pPr>
              <w:pStyle w:val="Compact"/>
              <w:jc w:val="left"/>
            </w:pPr>
            <w:r>
              <w:t xml:space="preserve">TOTAL ESTIMATED COST (Excluding VAT)</w:t>
            </w:r>
          </w:p>
        </w:tc>
        <w:tc>
          <w:tcPr/>
          <w:p>
            <w:pPr>
              <w:pStyle w:val="Compact"/>
              <w:jc w:val="left"/>
            </w:pPr>
            <w:r>
              <w:t xml:space="preserve">92,200,000</w:t>
            </w:r>
          </w:p>
        </w:tc>
        <w:tc>
          <w:tcPr/>
          <w:p>
            <w:pPr>
              <w:pStyle w:val="Compact"/>
            </w:pPr>
          </w:p>
        </w:tc>
      </w:tr>
      <w:tr>
        <w:tc>
          <w:tcPr>
            <w:gridSpan w:val="4"/>
          </w:tcPr>
          <w:p>
            <w:pPr>
              <w:pStyle w:val="Compact"/>
              <w:jc w:val="left"/>
            </w:pPr>
            <w:r>
              <w:t xml:space="preserve">VAT (10% — South Korea standard rate)</w:t>
            </w:r>
          </w:p>
        </w:tc>
        <w:tc>
          <w:tcPr/>
          <w:p>
            <w:pPr>
              <w:pStyle w:val="Compact"/>
              <w:jc w:val="left"/>
            </w:pPr>
            <w:r>
              <w:t xml:space="preserve">9,220,000</w:t>
            </w:r>
          </w:p>
        </w:tc>
        <w:tc>
          <w:tcPr/>
          <w:p>
            <w:pPr>
              <w:pStyle w:val="Compact"/>
            </w:pPr>
          </w:p>
        </w:tc>
      </w:tr>
      <w:tr>
        <w:tc>
          <w:tcPr>
            <w:gridSpan w:val="4"/>
          </w:tcPr>
          <w:p>
            <w:pPr>
              <w:pStyle w:val="Compact"/>
              <w:jc w:val="left"/>
            </w:pPr>
            <w:r>
              <w:t xml:space="preserve">GRAND TOTAL (Including VAT)</w:t>
            </w:r>
          </w:p>
        </w:tc>
        <w:tc>
          <w:tcPr/>
          <w:p>
            <w:pPr>
              <w:pStyle w:val="Compact"/>
              <w:jc w:val="left"/>
            </w:pPr>
            <w:r>
              <w:t xml:space="preserve">101,420,000</w:t>
            </w:r>
          </w:p>
        </w:tc>
        <w:tc>
          <w:tcPr/>
          <w:p>
            <w:pPr>
              <w:pStyle w:val="Compact"/>
              <w:jc w:val="left"/>
            </w:pPr>
            <w:r>
              <w:t xml:space="preserve">KRW</w:t>
            </w:r>
          </w:p>
        </w:tc>
      </w:tr>
    </w:tbl>
    <w:p>
      <w:pPr>
        <w:pStyle w:val="BodyText"/>
      </w:pPr>
      <w:r>
        <w:t xml:space="preserve">3. Biologist Qualifications and Credentials</w:t>
      </w:r>
    </w:p>
    <w:p>
      <w:pPr>
        <w:pStyle w:val="BodyText"/>
      </w:pPr>
      <w:r>
        <w:t xml:space="preserve">The</w:t>
      </w:r>
      <w:r>
        <w:t xml:space="preserve"> </w:t>
      </w:r>
      <w:r>
        <w:t xml:space="preserve">Biologist</w:t>
      </w:r>
      <w:r>
        <w:t xml:space="preserve"> </w:t>
      </w:r>
      <w:r>
        <w:t xml:space="preserve">assigned to this project will hold a minimum of a Master's degree in Biology, Ecology, or a closely related life science discipline from an accredited institution in South Korea or an internationally recognized university. The candidate will possess a minimum of five (5) years of professional experience in field ecology, environmental biology, or applied biological sciences. Additional preferred qualifications include certification from the Korea Society of Ecology, familiarity with the Seoul Metropolitan Government's environmental monitoring protocols, and demonstrated experience in preparing EIA documentation for projects located in the Seoul urban corridor. The Biologist will be fluent in Korean for regulatory correspondence and proficient in English for international reporting.</w:t>
      </w:r>
    </w:p>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validity period will require a revised Quotation Estimate reflecting current market rates in South Korea Seoul.</w:t>
      </w:r>
    </w:p>
    <w:p>
      <w:pPr>
        <w:numPr>
          <w:ilvl w:val="0"/>
          <w:numId w:val="1001"/>
        </w:numPr>
        <w:pStyle w:val="Compact"/>
      </w:pPr>
      <w:r>
        <w:t xml:space="preserve">All pricing is denominated in Korean Won (KRW). Payment shall be made via bank transfer to the account designated by Hanul Scientific Consulting Co., Ltd. in Seoul.</w:t>
      </w:r>
    </w:p>
    <w:p>
      <w:pPr>
        <w:numPr>
          <w:ilvl w:val="0"/>
          <w:numId w:val="1001"/>
        </w:numPr>
        <w:pStyle w:val="Compact"/>
      </w:pPr>
      <w:r>
        <w:t xml:space="preserve">Payment schedule: 30% upon contract execution, 40% upon completion of fieldwork and laboratory analysis phases, and 30% upon delivery and acceptance of the final EIA report and biodiversity inventory.</w:t>
      </w:r>
    </w:p>
    <w:p>
      <w:pPr>
        <w:numPr>
          <w:ilvl w:val="0"/>
          <w:numId w:val="1001"/>
        </w:numPr>
        <w:pStyle w:val="Compact"/>
      </w:pPr>
      <w:r>
        <w:t xml:space="preserve">The Biologist's engagement is subject to a standard service agreement governed by the laws of the Republic of Korea. Disputes shall be resolved through arbitration in Seoul under the rules of the Korean Commercial Arbitration Board (KCAB).</w:t>
      </w:r>
    </w:p>
    <w:p>
      <w:pPr>
        <w:numPr>
          <w:ilvl w:val="0"/>
          <w:numId w:val="1001"/>
        </w:numPr>
        <w:pStyle w:val="Compact"/>
      </w:pPr>
      <w:r>
        <w:t xml:space="preserve">Any changes to the scope of work, additional sampling sites, or extended laboratory testing beyond the quantities specified in this Quotation Estimate will be subject to a supplemental cost assessment issued as an addendum to this document.</w:t>
      </w:r>
    </w:p>
    <w:p>
      <w:pPr>
        <w:numPr>
          <w:ilvl w:val="0"/>
          <w:numId w:val="1001"/>
        </w:numPr>
        <w:pStyle w:val="Compact"/>
      </w:pPr>
      <w:r>
        <w:t xml:space="preserve">All data collected by the Biologist during fieldwork in South Korea Seoul shall remain the exclusive intellectual property of the client, subject to the confidentiality provisions outlined in the master service agreement.</w:t>
      </w:r>
    </w:p>
    <w:p>
      <w:pPr>
        <w:numPr>
          <w:ilvl w:val="0"/>
          <w:numId w:val="1001"/>
        </w:numPr>
        <w:pStyle w:val="Compact"/>
      </w:pPr>
      <w:r>
        <w:t xml:space="preserve">Force majeure events, including but not limited to natural disasters, government-mandated closures, or public health emergencies affecting Seoul, will suspend project timelines without penalty to either party.</w:t>
      </w:r>
    </w:p>
    <w:p>
      <w:pPr>
        <w:numPr>
          <w:ilvl w:val="0"/>
          <w:numId w:val="1001"/>
        </w:numPr>
        <w:pStyle w:val="Compact"/>
      </w:pPr>
      <w:r>
        <w:t xml:space="preserve">This Quotation Estimate does not constitute a binding contract until countersigned by both parties and accompanied by the executed Master Service Agreement.</w:t>
      </w:r>
    </w:p>
    <w:p>
      <w:pPr>
        <w:pStyle w:val="FirstParagraph"/>
      </w:pPr>
      <w:r>
        <w:t xml:space="preserve">5. Project Timeline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Project kickoff, site reconnaissance, and sampling plan approval</w:t>
            </w:r>
          </w:p>
        </w:tc>
        <w:tc>
          <w:tcPr/>
          <w:p>
            <w:pPr>
              <w:pStyle w:val="Compact"/>
              <w:jc w:val="left"/>
            </w:pPr>
            <w:r>
              <w:t xml:space="preserve">Week 1–2</w:t>
            </w:r>
          </w:p>
        </w:tc>
        <w:tc>
          <w:tcPr/>
          <w:p>
            <w:pPr>
              <w:pStyle w:val="Compact"/>
              <w:jc w:val="left"/>
            </w:pPr>
            <w:r>
              <w:t xml:space="preserve">Seoul, South Korea</w:t>
            </w:r>
          </w:p>
        </w:tc>
      </w:tr>
      <w:tr>
        <w:tc>
          <w:tcPr/>
          <w:p>
            <w:pPr>
              <w:pStyle w:val="Compact"/>
              <w:jc w:val="left"/>
            </w:pPr>
            <w:r>
              <w:t xml:space="preserve">Phase 2</w:t>
            </w:r>
          </w:p>
        </w:tc>
        <w:tc>
          <w:tcPr/>
          <w:p>
            <w:pPr>
              <w:pStyle w:val="Compact"/>
              <w:jc w:val="left"/>
            </w:pPr>
            <w:r>
              <w:t xml:space="preserve">Field surveys and biological sample collection</w:t>
            </w:r>
          </w:p>
        </w:tc>
        <w:tc>
          <w:tcPr/>
          <w:p>
            <w:pPr>
              <w:pStyle w:val="Compact"/>
              <w:jc w:val="left"/>
            </w:pPr>
            <w:r>
              <w:t xml:space="preserve">Week 3–8</w:t>
            </w:r>
          </w:p>
        </w:tc>
        <w:tc>
          <w:tcPr/>
          <w:p>
            <w:pPr>
              <w:pStyle w:val="Compact"/>
              <w:jc w:val="left"/>
            </w:pPr>
            <w:r>
              <w:t xml:space="preserve">Designated sites, Seoul</w:t>
            </w:r>
          </w:p>
        </w:tc>
      </w:tr>
      <w:tr>
        <w:tc>
          <w:tcPr/>
          <w:p>
            <w:pPr>
              <w:pStyle w:val="Compact"/>
              <w:jc w:val="left"/>
            </w:pPr>
            <w:r>
              <w:t xml:space="preserve">Phase 3</w:t>
            </w:r>
          </w:p>
        </w:tc>
        <w:tc>
          <w:tcPr/>
          <w:p>
            <w:pPr>
              <w:pStyle w:val="Compact"/>
              <w:jc w:val="left"/>
            </w:pPr>
            <w:r>
              <w:t xml:space="preserve">Laboratory analysis and data processing</w:t>
            </w:r>
          </w:p>
        </w:tc>
        <w:tc>
          <w:tcPr/>
          <w:p>
            <w:pPr>
              <w:pStyle w:val="Compact"/>
              <w:jc w:val="left"/>
            </w:pPr>
            <w:r>
              <w:t xml:space="preserve">Week 6–12</w:t>
            </w:r>
          </w:p>
        </w:tc>
        <w:tc>
          <w:tcPr/>
          <w:p>
            <w:pPr>
              <w:pStyle w:val="Compact"/>
              <w:jc w:val="left"/>
            </w:pPr>
            <w:r>
              <w:t xml:space="preserve">Mapo-gu Lab, Seoul</w:t>
            </w:r>
          </w:p>
        </w:tc>
      </w:tr>
      <w:tr>
        <w:tc>
          <w:tcPr/>
          <w:p>
            <w:pPr>
              <w:pStyle w:val="Compact"/>
              <w:jc w:val="left"/>
            </w:pPr>
            <w:r>
              <w:t xml:space="preserve">Phase 4</w:t>
            </w:r>
          </w:p>
        </w:tc>
        <w:tc>
          <w:tcPr/>
          <w:p>
            <w:pPr>
              <w:pStyle w:val="Compact"/>
              <w:jc w:val="left"/>
            </w:pPr>
            <w:r>
              <w:t xml:space="preserve">Report drafting, EIA compilation, and regulatory submission</w:t>
            </w:r>
          </w:p>
        </w:tc>
        <w:tc>
          <w:tcPr/>
          <w:p>
            <w:pPr>
              <w:pStyle w:val="Compact"/>
              <w:jc w:val="left"/>
            </w:pPr>
            <w:r>
              <w:t xml:space="preserve">Week 10–14</w:t>
            </w:r>
          </w:p>
        </w:tc>
        <w:tc>
          <w:tcPr/>
          <w:p>
            <w:pPr>
              <w:pStyle w:val="Compact"/>
              <w:jc w:val="left"/>
            </w:pPr>
            <w:r>
              <w:t xml:space="preserve">Seoul, South Korea</w:t>
            </w:r>
          </w:p>
        </w:tc>
      </w:tr>
      <w:tr>
        <w:tc>
          <w:tcPr/>
          <w:p>
            <w:pPr>
              <w:pStyle w:val="Compact"/>
              <w:jc w:val="left"/>
            </w:pPr>
            <w:r>
              <w:t xml:space="preserve">Phase 5</w:t>
            </w:r>
          </w:p>
        </w:tc>
        <w:tc>
          <w:tcPr/>
          <w:p>
            <w:pPr>
              <w:pStyle w:val="Compact"/>
              <w:jc w:val="left"/>
            </w:pPr>
            <w:r>
              <w:t xml:space="preserve">Final review, client presentation, and project closeout</w:t>
            </w:r>
          </w:p>
        </w:tc>
        <w:tc>
          <w:tcPr/>
          <w:p>
            <w:pPr>
              <w:pStyle w:val="Compact"/>
              <w:jc w:val="left"/>
            </w:pPr>
            <w:r>
              <w:t xml:space="preserve">Week 14–15</w:t>
            </w:r>
          </w:p>
        </w:tc>
        <w:tc>
          <w:tcPr/>
          <w:p>
            <w:pPr>
              <w:pStyle w:val="Compact"/>
              <w:jc w:val="left"/>
            </w:pPr>
            <w:r>
              <w:t xml:space="preserve">Seoul, South Korea</w:t>
            </w:r>
          </w:p>
        </w:tc>
      </w:tr>
    </w:tbl>
    <w:p>
      <w:pPr>
        <w:pStyle w:val="BodyText"/>
      </w:pPr>
      <w:r>
        <w:t xml:space="preserve">6. Acceptance and Authorization</w:t>
      </w:r>
    </w:p>
    <w:p>
      <w:pPr>
        <w:pStyle w:val="BodyText"/>
      </w:pPr>
      <w:r>
        <w:t xml:space="preserve">By signing below, both parties acknowledge that this</w:t>
      </w:r>
      <w:r>
        <w:t xml:space="preserve"> </w:t>
      </w:r>
      <w:r>
        <w:t xml:space="preserve">Quotation Estimate</w:t>
      </w:r>
      <w:r>
        <w:t xml:space="preserve"> </w:t>
      </w:r>
      <w:r>
        <w:t xml:space="preserve">for</w:t>
      </w:r>
      <w:r>
        <w:t xml:space="preserve"> </w:t>
      </w:r>
      <w:r>
        <w:t xml:space="preserve">Biologist</w:t>
      </w:r>
      <w:r>
        <w:t xml:space="preserve"> </w:t>
      </w:r>
      <w:r>
        <w:t xml:space="preserve">services in</w:t>
      </w:r>
      <w:r>
        <w:t xml:space="preserve"> </w:t>
      </w:r>
      <w:r>
        <w:t xml:space="preserve">South Korea Seoul</w:t>
      </w:r>
      <w:r>
        <w:t xml:space="preserve"> </w:t>
      </w:r>
      <w:r>
        <w:t xml:space="preserve">has been reviewed, understood, and accepted in its entirety. This signature authorizes the commencement of work upon receipt of the initial payment installment.</w:t>
      </w:r>
    </w:p>
    <w:bookmarkStart w:id="21" w:name="prepared-by-supplier"/>
    <w:p>
      <w:pPr>
        <w:pStyle w:val="Heading4"/>
      </w:pPr>
      <w:r>
        <w:t xml:space="preserve">Prepared By (Supplier)</w:t>
      </w:r>
    </w:p>
    <w:p>
      <w:pPr>
        <w:pStyle w:val="FirstParagraph"/>
      </w:pPr>
      <w:r>
        <w:t xml:space="preserve">Name: _________________________</w:t>
      </w:r>
    </w:p>
    <w:p>
      <w:pPr>
        <w:pStyle w:val="BodyText"/>
      </w:pPr>
      <w:r>
        <w:t xml:space="preserve">Title: Director, Scientific Services</w:t>
      </w:r>
    </w:p>
    <w:p>
      <w:pPr>
        <w:pStyle w:val="BodyText"/>
      </w:pPr>
      <w:r>
        <w:t xml:space="preserve">Hanul Scientific Consulting Co., Ltd.</w:t>
      </w:r>
    </w:p>
    <w:p>
      <w:pPr>
        <w:pStyle w:val="BodyText"/>
      </w:pPr>
      <w:r>
        <w:t xml:space="preserve">Signature &amp; Date</w:t>
      </w:r>
    </w:p>
    <w:bookmarkEnd w:id="21"/>
    <w:bookmarkStart w:id="22" w:name="accepted-by-client"/>
    <w:p>
      <w:pPr>
        <w:pStyle w:val="Heading4"/>
      </w:pPr>
      <w:r>
        <w:t xml:space="preserve">Accepted By (Client)</w:t>
      </w:r>
    </w:p>
    <w:p>
      <w:pPr>
        <w:pStyle w:val="FirstParagraph"/>
      </w:pPr>
      <w:r>
        <w:t xml:space="preserve">Name: _________________________</w:t>
      </w:r>
    </w:p>
    <w:p>
      <w:pPr>
        <w:pStyle w:val="BodyText"/>
      </w:pPr>
      <w:r>
        <w:t xml:space="preserve">Title: _________________________</w:t>
      </w:r>
    </w:p>
    <w:p>
      <w:pPr>
        <w:pStyle w:val="BodyText"/>
      </w:pPr>
      <w:r>
        <w:t xml:space="preserve">Organization: _________________________</w:t>
      </w:r>
    </w:p>
    <w:p>
      <w:pPr>
        <w:pStyle w:val="BodyText"/>
      </w:pPr>
      <w:r>
        <w:t xml:space="preserve">Signature &amp; Date</w:t>
      </w:r>
    </w:p>
    <w:bookmarkEnd w:id="22"/>
    <w:p>
      <w:pPr>
        <w:pStyle w:val="BodyText"/>
      </w:pPr>
      <w:r>
        <w:t xml:space="preserve">This Quotation Estimate document (Ref: QE-BIO-2025-0047) was prepared exclusively for the client named above and pertains to Biologist professional services to be delivered in South Korea Seoul. Unauthorized reproduction or distribution is prohibited. © 2025 Hanul Scientific Consulting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South Korea Seoul</dc:title>
  <dc:creator/>
  <dc:language>en</dc:language>
  <cp:keywords/>
  <dcterms:created xsi:type="dcterms:W3CDTF">2026-10-10T03:49:51Z</dcterms:created>
  <dcterms:modified xsi:type="dcterms:W3CDTF">2026-10-10T03:49:51Z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