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Biologist Services</w:t>
      </w:r>
    </w:p>
    <w:p>
      <w:pPr>
        <w:pStyle w:val="BodyText"/>
      </w:pPr>
      <w:r>
        <w:t xml:space="preserve">Bay Area Environmental &amp; Life Sciences Consulting Group</w:t>
      </w:r>
    </w:p>
    <w:p>
      <w:pPr>
        <w:pStyle w:val="BodyText"/>
      </w:pPr>
      <w:r>
        <w:t xml:space="preserve">1200 Market Street, Suite 450, San Francisco, California 94102, United States</w:t>
      </w:r>
    </w:p>
    <w:p>
      <w:pPr>
        <w:pStyle w:val="BodyText"/>
      </w:pPr>
      <w:r>
        <w:t xml:space="preserve">Tel: (415) 555-0187 | Email: estimates@bayareabiologist.com</w:t>
      </w:r>
    </w:p>
    <w:bookmarkEnd w:id="20"/>
    <w:p>
      <w:pPr>
        <w:pStyle w:val="BodyText"/>
      </w:pPr>
      <w:r>
        <w:rPr>
          <w:bCs/>
          <w:b/>
        </w:rPr>
        <w:t xml:space="preserve">Quotation No.:</w:t>
      </w:r>
      <w:r>
        <w:t xml:space="preserve"> </w:t>
      </w:r>
      <w:r>
        <w:t xml:space="preserve">QTE-2025-SF-0472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United States San Francisco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Golden Gate Environmental Compliance Authority</w:t>
            </w:r>
          </w:p>
        </w:tc>
      </w:tr>
      <w:tr>
        <w:tc>
          <w:tcPr/>
          <w:p>
            <w:pPr>
              <w:pStyle w:val="Compact"/>
              <w:jc w:val="left"/>
            </w:pPr>
            <w:r>
              <w:rPr>
                <w:bCs/>
                <w:b/>
              </w:rPr>
              <w:t xml:space="preserve">Address:</w:t>
            </w:r>
          </w:p>
        </w:tc>
        <w:tc>
          <w:tcPr/>
          <w:p>
            <w:pPr>
              <w:pStyle w:val="Compact"/>
              <w:jc w:val="left"/>
            </w:pPr>
            <w:r>
              <w:t xml:space="preserve">850 Howard Street, San Francisco, CA 94103, United States</w:t>
            </w:r>
          </w:p>
        </w:tc>
      </w:tr>
      <w:tr>
        <w:tc>
          <w:tcPr/>
          <w:p>
            <w:pPr>
              <w:pStyle w:val="Compact"/>
              <w:jc w:val="left"/>
            </w:pPr>
            <w:r>
              <w:rPr>
                <w:bCs/>
                <w:b/>
              </w:rPr>
              <w:t xml:space="preserve">Contact Person:</w:t>
            </w:r>
          </w:p>
        </w:tc>
        <w:tc>
          <w:tcPr/>
          <w:p>
            <w:pPr>
              <w:pStyle w:val="Compact"/>
              <w:jc w:val="left"/>
            </w:pPr>
            <w:r>
              <w:t xml:space="preserve">Dr. Margaret Chen, Director of Environmental Programs</w:t>
            </w:r>
          </w:p>
        </w:tc>
      </w:tr>
      <w:tr>
        <w:tc>
          <w:tcPr/>
          <w:p>
            <w:pPr>
              <w:pStyle w:val="Compact"/>
              <w:jc w:val="left"/>
            </w:pPr>
            <w:r>
              <w:rPr>
                <w:bCs/>
                <w:b/>
              </w:rPr>
              <w:t xml:space="preserve">Project Reference:</w:t>
            </w:r>
          </w:p>
        </w:tc>
        <w:tc>
          <w:tcPr/>
          <w:p>
            <w:pPr>
              <w:pStyle w:val="Compact"/>
              <w:jc w:val="left"/>
            </w:pPr>
            <w:r>
              <w:t xml:space="preserve">Bay Area Ecosystem Assessment &amp; Biodiversity Monitoring Program</w:t>
            </w:r>
          </w:p>
        </w:tc>
      </w:tr>
    </w:tbl>
    <w:bookmarkEnd w:id="21"/>
    <w:bookmarkStart w:id="22" w:name="scope-of-services-biologist-engagement"/>
    <w:p>
      <w:pPr>
        <w:pStyle w:val="Heading2"/>
      </w:pPr>
      <w:r>
        <w:t xml:space="preserve">2. Scope of Services – Biologist Engagement</w:t>
      </w:r>
    </w:p>
    <w:p>
      <w:pPr>
        <w:pStyle w:val="FirstParagraph"/>
      </w:pPr>
      <w:r>
        <w:t xml:space="preserve">This Quotation Estimate is prepared in response to the formal request for professional services from a qualified</w:t>
      </w:r>
      <w:r>
        <w:t xml:space="preserve"> </w:t>
      </w:r>
      <w:r>
        <w:t xml:space="preserve">Biologist</w:t>
      </w:r>
      <w:r>
        <w:t xml:space="preserve"> </w:t>
      </w:r>
      <w:r>
        <w:t xml:space="preserve">to conduct comprehensive ecological assessments, biodiversity surveys, and environmental impact evaluations within the greater San Francisco Bay Area. The Biologist will be engaged on a project basis to deliver specialized scientific expertise in terrestrial, aquatic, and coastal ecosystem analysis. All fieldwork, laboratory analysis, and reporting will be conducted in accordance with California Environmental Quality Act (CEQA) guidelines and applicable federal regulations administered by the United States Environmental Protection Agency (EPA).</w:t>
      </w:r>
    </w:p>
    <w:p>
      <w:pPr>
        <w:pStyle w:val="BodyText"/>
      </w:pPr>
      <w:r>
        <w:t xml:space="preserve">The Biologist will hold a minimum of a Master's degree in Biology, Ecology, or a closely related life science discipline, with a minimum of eight (8) years of professional experience in environmental consulting within the United States. The Biologist must be familiar with the unique ecological conditions of San Francisco, including the diverse habitats found in the Marin Headlands, the San Francisco Bay wetlands, the coastal bluffs of the Pacific Ocean shoreline, and the urban green corridors throughout the city.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site reconnaissance and ecological baseline survey in San Francisco Bay wetlands</w:t>
            </w:r>
          </w:p>
        </w:tc>
        <w:tc>
          <w:tcPr/>
          <w:p>
            <w:pPr>
              <w:pStyle w:val="Compact"/>
              <w:jc w:val="left"/>
            </w:pPr>
            <w:r>
              <w:t xml:space="preserve">5 days</w:t>
            </w:r>
          </w:p>
        </w:tc>
        <w:tc>
          <w:tcPr/>
          <w:p>
            <w:pPr>
              <w:pStyle w:val="Compact"/>
              <w:jc w:val="left"/>
            </w:pPr>
            <w:r>
              <w:t xml:space="preserve">$285.00</w:t>
            </w:r>
          </w:p>
        </w:tc>
        <w:tc>
          <w:tcPr/>
          <w:p>
            <w:pPr>
              <w:pStyle w:val="Compact"/>
              <w:jc w:val="left"/>
            </w:pPr>
            <w:r>
              <w:t xml:space="preserve">$1,425.00</w:t>
            </w:r>
          </w:p>
        </w:tc>
      </w:tr>
      <w:tr>
        <w:tc>
          <w:tcPr/>
          <w:p>
            <w:pPr>
              <w:pStyle w:val="Compact"/>
              <w:jc w:val="left"/>
            </w:pPr>
            <w:r>
              <w:t xml:space="preserve">02</w:t>
            </w:r>
          </w:p>
        </w:tc>
        <w:tc>
          <w:tcPr/>
          <w:p>
            <w:pPr>
              <w:pStyle w:val="Compact"/>
              <w:jc w:val="left"/>
            </w:pPr>
            <w:r>
              <w:t xml:space="preserve">Terrestrial flora and fauna inventory across 12 designated urban park zones</w:t>
            </w:r>
          </w:p>
        </w:tc>
        <w:tc>
          <w:tcPr/>
          <w:p>
            <w:pPr>
              <w:pStyle w:val="Compact"/>
              <w:jc w:val="left"/>
            </w:pPr>
            <w:r>
              <w:t xml:space="preserve">10 days</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Aquatic ecosystem assessment of the San Francisco Bay estuary (sampling, water quality, benthic analysis)</w:t>
            </w:r>
          </w:p>
        </w:tc>
        <w:tc>
          <w:tcPr/>
          <w:p>
            <w:pPr>
              <w:pStyle w:val="Compact"/>
              <w:jc w:val="left"/>
            </w:pPr>
            <w:r>
              <w:t xml:space="preserve">8 days</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04</w:t>
            </w:r>
          </w:p>
        </w:tc>
        <w:tc>
          <w:tcPr/>
          <w:p>
            <w:pPr>
              <w:pStyle w:val="Compact"/>
              <w:jc w:val="left"/>
            </w:pPr>
            <w:r>
              <w:t xml:space="preserve">Coastal habitat impact evaluation along the Pacific shoreline (Muir Beach to Fort Point)</w:t>
            </w:r>
          </w:p>
        </w:tc>
        <w:tc>
          <w:tcPr/>
          <w:p>
            <w:pPr>
              <w:pStyle w:val="Compact"/>
              <w:jc w:val="left"/>
            </w:pPr>
            <w:r>
              <w:t xml:space="preserve">6 days</w:t>
            </w:r>
          </w:p>
        </w:tc>
        <w:tc>
          <w:tcPr/>
          <w:p>
            <w:pPr>
              <w:pStyle w:val="Compact"/>
              <w:jc w:val="left"/>
            </w:pPr>
            <w:r>
              <w:t xml:space="preserve">$310.00</w:t>
            </w:r>
          </w:p>
        </w:tc>
        <w:tc>
          <w:tcPr/>
          <w:p>
            <w:pPr>
              <w:pStyle w:val="Compact"/>
              <w:jc w:val="left"/>
            </w:pPr>
            <w:r>
              <w:t xml:space="preserve">$1,860.00</w:t>
            </w:r>
          </w:p>
        </w:tc>
      </w:tr>
      <w:tr>
        <w:tc>
          <w:tcPr/>
          <w:p>
            <w:pPr>
              <w:pStyle w:val="Compact"/>
              <w:jc w:val="left"/>
            </w:pPr>
            <w:r>
              <w:t xml:space="preserve">05</w:t>
            </w:r>
          </w:p>
        </w:tc>
        <w:tc>
          <w:tcPr/>
          <w:p>
            <w:pPr>
              <w:pStyle w:val="Compact"/>
              <w:jc w:val="left"/>
            </w:pPr>
            <w:r>
              <w:t xml:space="preserve">Species identification, population modeling, and endangered species compliance review</w:t>
            </w:r>
          </w:p>
        </w:tc>
        <w:tc>
          <w:tcPr/>
          <w:p>
            <w:pPr>
              <w:pStyle w:val="Compact"/>
              <w:jc w:val="left"/>
            </w:pPr>
            <w:r>
              <w:t xml:space="preserve">7 days</w:t>
            </w:r>
          </w:p>
        </w:tc>
        <w:tc>
          <w:tcPr/>
          <w:p>
            <w:pPr>
              <w:pStyle w:val="Compact"/>
              <w:jc w:val="left"/>
            </w:pPr>
            <w:r>
              <w:t xml:space="preserve">$325.00</w:t>
            </w:r>
          </w:p>
        </w:tc>
        <w:tc>
          <w:tcPr/>
          <w:p>
            <w:pPr>
              <w:pStyle w:val="Compact"/>
              <w:jc w:val="left"/>
            </w:pPr>
            <w:r>
              <w:t xml:space="preserve">$2,275.00</w:t>
            </w:r>
          </w:p>
        </w:tc>
      </w:tr>
      <w:tr>
        <w:tc>
          <w:tcPr/>
          <w:p>
            <w:pPr>
              <w:pStyle w:val="Compact"/>
              <w:jc w:val="left"/>
            </w:pPr>
            <w:r>
              <w:t xml:space="preserve">06</w:t>
            </w:r>
          </w:p>
        </w:tc>
        <w:tc>
          <w:tcPr/>
          <w:p>
            <w:pPr>
              <w:pStyle w:val="Compact"/>
              <w:jc w:val="left"/>
            </w:pPr>
            <w:r>
              <w:t xml:space="preserve">Preparation of comprehensive technical report, data appendices, and regulatory compliance documentation</w:t>
            </w:r>
          </w:p>
        </w:tc>
        <w:tc>
          <w:tcPr/>
          <w:p>
            <w:pPr>
              <w:pStyle w:val="Compact"/>
              <w:jc w:val="left"/>
            </w:pPr>
            <w:r>
              <w:t xml:space="preserve">10 days</w:t>
            </w:r>
          </w:p>
        </w:tc>
        <w:tc>
          <w:tcPr/>
          <w:p>
            <w:pPr>
              <w:pStyle w:val="Compact"/>
              <w:jc w:val="left"/>
            </w:pPr>
            <w:r>
              <w:t xml:space="preserve">$275.00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Public presentation and stakeholder briefing at the San Francisco City Hall Environmental Committee</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08</w:t>
            </w:r>
          </w:p>
        </w:tc>
        <w:tc>
          <w:tcPr/>
          <w:p>
            <w:pPr>
              <w:pStyle w:val="Compact"/>
              <w:jc w:val="left"/>
            </w:pPr>
            <w:r>
              <w:t xml:space="preserve">Travel, field equipment, laboratory consumables, and specialized sampling instruments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$1,240.00</w:t>
            </w:r>
          </w:p>
        </w:tc>
      </w:tr>
      <w:tr>
        <w:tc>
          <w:tcPr/>
          <w:p>
            <w:pPr>
              <w:pStyle w:val="Compact"/>
              <w:jc w:val="left"/>
            </w:pPr>
            <w:r>
              <w:t xml:space="preserve">09</w:t>
            </w:r>
          </w:p>
        </w:tc>
        <w:tc>
          <w:tcPr/>
          <w:p>
            <w:pPr>
              <w:pStyle w:val="Compact"/>
              <w:jc w:val="left"/>
            </w:pPr>
            <w:r>
              <w:t xml:space="preserve">Project management, scheduling coordination, and client liaison (Biologist oversight)</w:t>
            </w:r>
          </w:p>
        </w:tc>
        <w:tc>
          <w:tcPr/>
          <w:p>
            <w:pPr>
              <w:pStyle w:val="Compact"/>
              <w:jc w:val="left"/>
            </w:pPr>
            <w:r>
              <w:t xml:space="preserve">15 days</w:t>
            </w:r>
          </w:p>
        </w:tc>
        <w:tc>
          <w:tcPr/>
          <w:p>
            <w:pPr>
              <w:pStyle w:val="Compact"/>
              <w:jc w:val="left"/>
            </w:pPr>
            <w:r>
              <w:t xml:space="preserve">$220.00</w:t>
            </w:r>
          </w:p>
        </w:tc>
        <w:tc>
          <w:tcPr/>
          <w:p>
            <w:pPr>
              <w:pStyle w:val="Compact"/>
              <w:jc w:val="left"/>
            </w:pPr>
            <w:r>
              <w:t xml:space="preserve">$3,300.00</w:t>
            </w:r>
          </w:p>
        </w:tc>
      </w:tr>
      <w:tr>
        <w:tc>
          <w:tcPr>
            <w:gridSpan w:val="4"/>
          </w:tcPr>
          <w:p>
            <w:pPr>
              <w:pStyle w:val="Compact"/>
              <w:jc w:val="right"/>
            </w:pPr>
            <w:r>
              <w:t xml:space="preserve">TOTAL ESTIMATED COST (USD):</w:t>
            </w:r>
          </w:p>
        </w:tc>
        <w:tc>
          <w:tcPr/>
          <w:p>
            <w:pPr>
              <w:pStyle w:val="Compact"/>
              <w:jc w:val="left"/>
            </w:pPr>
            <w:r>
              <w:t xml:space="preserve">$18,880.00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issuance. After the expiration date, all rates and availability of the Biologist are subject to re-evaluation.</w:t>
      </w:r>
    </w:p>
    <w:p>
      <w:pPr>
        <w:numPr>
          <w:ilvl w:val="0"/>
          <w:numId w:val="1001"/>
        </w:numPr>
        <w:pStyle w:val="Compact"/>
      </w:pPr>
      <w:r>
        <w:t xml:space="preserve">Payment terms: 40% upon execution of the service agreement, 40% upon completion of fieldwork, and 20% upon delivery of the final technical report. All payments are due in United States Dollars (USD) via wire transfer to the consulting firm's account in San Francisco, California.</w:t>
      </w:r>
    </w:p>
    <w:p>
      <w:pPr>
        <w:numPr>
          <w:ilvl w:val="0"/>
          <w:numId w:val="1001"/>
        </w:numPr>
        <w:pStyle w:val="Compact"/>
      </w:pPr>
      <w:r>
        <w:t xml:space="preserve">The Biologist shall comply with all applicable federal, state, and local regulations of the United States, including but not limited to the Endangered Species Act, the Clean Water Act, and California Fish and Game Code provisions specific to San Francisco County.</w:t>
      </w:r>
    </w:p>
    <w:p>
      <w:pPr>
        <w:numPr>
          <w:ilvl w:val="0"/>
          <w:numId w:val="1001"/>
        </w:numPr>
        <w:pStyle w:val="Compact"/>
      </w:pPr>
      <w:r>
        <w:t xml:space="preserve">All data collected, samples obtained, and reports generated by the Biologist shall become the exclusive property of the Client upon full payment. The Biologist retains the right to publish anonymized findings in peer-reviewed journals with prior written consent from the Client.</w:t>
      </w:r>
    </w:p>
    <w:p>
      <w:pPr>
        <w:numPr>
          <w:ilvl w:val="0"/>
          <w:numId w:val="1001"/>
        </w:numPr>
        <w:pStyle w:val="Compact"/>
      </w:pPr>
      <w:r>
        <w:t xml:space="preserve">Any scope changes, additional fieldwork, or extended timelines beyond the parameters outlined in this Quotation Estimate will be subject to a written change order and additional charges at the rates specified herein.</w:t>
      </w:r>
    </w:p>
    <w:p>
      <w:pPr>
        <w:numPr>
          <w:ilvl w:val="0"/>
          <w:numId w:val="1001"/>
        </w:numPr>
        <w:pStyle w:val="Compact"/>
      </w:pPr>
      <w:r>
        <w:t xml:space="preserve">The Biologist is engaged as an independent contractor and not as an employee of the Client. The Biologist is responsible for all applicable federal and state income taxes, Social Security contributions, and professional liability insurance in the United States.</w:t>
      </w:r>
    </w:p>
    <w:p>
      <w:pPr>
        <w:numPr>
          <w:ilvl w:val="0"/>
          <w:numId w:val="1001"/>
        </w:numPr>
        <w:pStyle w:val="Compact"/>
      </w:pPr>
      <w:r>
        <w:t xml:space="preserve">This Quotation Estimate does not constitute a binding contract. A formal Service Agreement must be executed by both parties prior to the commencement of any work.</w:t>
      </w:r>
    </w:p>
    <w:bookmarkEnd w:id="24"/>
    <w:bookmarkStart w:id="25" w:name="assumptions-and-exclusions"/>
    <w:p>
      <w:pPr>
        <w:pStyle w:val="Heading2"/>
      </w:pPr>
      <w:r>
        <w:t xml:space="preserve">5. Assumptions and Exclusions</w:t>
      </w:r>
    </w:p>
    <w:p>
      <w:pPr>
        <w:pStyle w:val="FirstParagraph"/>
      </w:pPr>
      <w:r>
        <w:t xml:space="preserve">This Quotation Estimate assumes standard weather conditions permitting fieldwork in San Francisco. Delays caused by adverse weather events, including but not limited to heavy fog, high winds, or seismic activity, will be addressed through mutual agreement. The estimate excludes any remediation work, legal representation, or engineering services. The Biologist's role is strictly limited to scientific assessment, data collection, analysis, and reporting.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structure outlined herein for the engagement of the Biologist in the United States San Francisco region.</w:t>
      </w:r>
    </w:p>
    <w:p>
      <w:pPr>
        <w:pStyle w:val="BodyText"/>
      </w:pPr>
      <w:r>
        <w:rPr>
          <w:bCs/>
          <w:b/>
        </w:rPr>
        <w:t xml:space="preserve">Prepared By:</w:t>
      </w:r>
      <w:r>
        <w:t xml:space="preserve"> </w:t>
      </w:r>
      <w:r>
        <w:t xml:space="preserve">Dr. Alan Whitfield, Lead Biologist</w:t>
      </w:r>
      <w:r>
        <w:br/>
      </w:r>
      <w:r>
        <w:t xml:space="preserve">Bay Area Environmental &amp; Life Sciences Consulting Group</w:t>
      </w:r>
      <w:r>
        <w:br/>
      </w:r>
      <w:r>
        <w:t xml:space="preserve">Date: _______________</w:t>
      </w:r>
    </w:p>
    <w:p>
      <w:pPr>
        <w:pStyle w:val="BodyText"/>
      </w:pPr>
      <w:r>
        <w:rPr>
          <w:bCs/>
          <w:b/>
        </w:rPr>
        <w:t xml:space="preserve">Accepted By (Client):</w:t>
      </w:r>
      <w:r>
        <w:t xml:space="preserve"> </w:t>
      </w:r>
      <w:r>
        <w:t xml:space="preserve">Dr. Margaret Chen, Director</w:t>
      </w:r>
      <w:r>
        <w:br/>
      </w:r>
      <w:r>
        <w:t xml:space="preserve">Golden Gate Environmental Compliance Authority</w:t>
      </w:r>
      <w:r>
        <w:br/>
      </w:r>
      <w:r>
        <w:t xml:space="preserve">Date: _______________</w:t>
      </w:r>
    </w:p>
    <w:p>
      <w:pPr>
        <w:pStyle w:val="BodyText"/>
      </w:pPr>
      <w:r>
        <w:rPr>
          <w:bCs/>
          <w:b/>
        </w:rPr>
        <w:t xml:space="preserve">Note:</w:t>
      </w:r>
      <w:r>
        <w:t xml:space="preserve"> </w:t>
      </w:r>
      <w:r>
        <w:t xml:space="preserve">This Quotation Estimate document (Ref: QTE-2025-SF-0472) is issued by Bay Area Environmental &amp; Life Sciences Consulting Group, a registered professional services firm operating in San Francisco, California, United States. All rates are exclusive of applicable California state sales tax and San Francisco local business taxes, which will be added at the prevailing rate at the time of invoicing. For questions or revisions regarding this Quotation Estimate, please contact our office at (415) 555-0187 or estimates@bayareabiologist.com.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States San Francisco</dc:title>
  <dc:creator/>
  <dc:language>en</dc:language>
  <cp:keywords/>
  <dcterms:created xsi:type="dcterms:W3CDTF">2026-10-10T05:53:54Z</dcterms:created>
  <dcterms:modified xsi:type="dcterms:W3CDTF">2026-10-10T05:53:54Z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