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BioConsult Venezuela C.A.</w:t>
      </w:r>
    </w:p>
    <w:p>
      <w:pPr>
        <w:pStyle w:val="BodyText"/>
      </w:pPr>
      <w:r>
        <w:t xml:space="preserve">Av. Francisco de Miranda, Torre Empresarial, Piso 12, Caracas, Venezuela</w:t>
      </w:r>
    </w:p>
    <w:p>
      <w:pPr>
        <w:pStyle w:val="BodyText"/>
      </w:pPr>
      <w:r>
        <w:t xml:space="preserve">RIF: J-31845672-9 | Tel: +58 (212) 555-0147 | Email: quotes@bioconsultve.com</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Venezuela Caracas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de Investigaciones Ambientales del Caribe (IIAC)</w:t>
            </w:r>
          </w:p>
        </w:tc>
        <w:tc>
          <w:tcPr/>
          <w:p>
            <w:pPr>
              <w:pStyle w:val="Compact"/>
              <w:jc w:val="left"/>
            </w:pPr>
            <w:r>
              <w:rPr>
                <w:bCs/>
                <w:b/>
              </w:rPr>
              <w:t xml:space="preserve">Contact Person:</w:t>
            </w:r>
            <w:r>
              <w:t xml:space="preserve"> </w:t>
            </w:r>
            <w:r>
              <w:t xml:space="preserve">Dr. María Fernanda Rojas</w:t>
            </w:r>
          </w:p>
        </w:tc>
      </w:tr>
      <w:tr>
        <w:tc>
          <w:tcPr/>
          <w:p>
            <w:pPr>
              <w:pStyle w:val="Compact"/>
              <w:jc w:val="left"/>
            </w:pPr>
            <w:r>
              <w:rPr>
                <w:bCs/>
                <w:b/>
              </w:rPr>
              <w:t xml:space="preserve">Address:</w:t>
            </w:r>
            <w:r>
              <w:t xml:space="preserve"> </w:t>
            </w:r>
            <w:r>
              <w:t xml:space="preserve">Av. Panteón, Edif. Científico, Chacao, Venezuela Caracas</w:t>
            </w:r>
          </w:p>
        </w:tc>
        <w:tc>
          <w:tcPr/>
          <w:p>
            <w:pPr>
              <w:pStyle w:val="Compact"/>
              <w:jc w:val="left"/>
            </w:pPr>
            <w:r>
              <w:rPr>
                <w:bCs/>
                <w:b/>
              </w:rPr>
              <w:t xml:space="preserve">Phone:</w:t>
            </w:r>
            <w:r>
              <w:t xml:space="preserve"> </w:t>
            </w:r>
            <w:r>
              <w:t xml:space="preserve">+58 (212) 774-3321</w:t>
            </w:r>
          </w:p>
        </w:tc>
      </w:tr>
      <w:tr>
        <w:tc>
          <w:tcPr/>
          <w:p>
            <w:pPr>
              <w:pStyle w:val="Compact"/>
              <w:jc w:val="left"/>
            </w:pPr>
            <w:r>
              <w:rPr>
                <w:bCs/>
                <w:b/>
              </w:rPr>
              <w:t xml:space="preserve">Email:</w:t>
            </w:r>
            <w:r>
              <w:t xml:space="preserve"> </w:t>
            </w:r>
            <w:r>
              <w:t xml:space="preserve">m.rojas@iiac.gob.ve</w:t>
            </w:r>
          </w:p>
        </w:tc>
        <w:tc>
          <w:tcPr/>
          <w:p>
            <w:pPr>
              <w:pStyle w:val="Compact"/>
              <w:jc w:val="left"/>
            </w:pPr>
            <w:r>
              <w:rPr>
                <w:bCs/>
                <w:b/>
              </w:rPr>
              <w:t xml:space="preserve">RIF:</w:t>
            </w:r>
            <w:r>
              <w:t xml:space="preserve"> </w:t>
            </w:r>
            <w:r>
              <w:t xml:space="preserve">G-12345678-1</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BioConsult Venezuela C.A. to provide a comprehensive and transparent breakdown of professional services rendered by a certified</w:t>
      </w:r>
      <w:r>
        <w:t xml:space="preserve"> </w:t>
      </w:r>
      <w:r>
        <w:t xml:space="preserve">Biologist</w:t>
      </w:r>
      <w:r>
        <w:t xml:space="preserve"> </w:t>
      </w:r>
      <w:r>
        <w:t xml:space="preserve">for the execution of an ecological impact assessment and biodiversity survey in the metropolitan area of</w:t>
      </w:r>
      <w:r>
        <w:t xml:space="preserve"> </w:t>
      </w:r>
      <w:r>
        <w:t xml:space="preserve">Venezuela Caracas</w:t>
      </w:r>
      <w:r>
        <w:t xml:space="preserve">. 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conduct fieldwork, laboratory analysis, and reporting in accordance with the environmental regulations established by the Ministry of Environment and Water of Venezuela (MINEA) and the applicable municipal ordinances of the Caracas metropolitan region.</w:t>
      </w:r>
    </w:p>
    <w:p>
      <w:pPr>
        <w:pStyle w:val="BodyText"/>
      </w:pPr>
      <w:r>
        <w:t xml:space="preserve">The scope of this</w:t>
      </w:r>
      <w:r>
        <w:t xml:space="preserve"> </w:t>
      </w:r>
      <w:r>
        <w:t xml:space="preserve">Quotation Estimate</w:t>
      </w:r>
      <w:r>
        <w:t xml:space="preserve"> </w:t>
      </w:r>
      <w:r>
        <w:t xml:space="preserve">encompasses a full-cycle biological assessment covering terrestrial, freshwater, and coastal ecosystems within the designated study zones of</w:t>
      </w:r>
      <w:r>
        <w:t xml:space="preserve"> </w:t>
      </w:r>
      <w:r>
        <w:t xml:space="preserve">Venezuela Caracas</w:t>
      </w:r>
      <w:r>
        <w:t xml:space="preserve">. The</w:t>
      </w:r>
      <w:r>
        <w:t xml:space="preserve"> </w:t>
      </w:r>
      <w:r>
        <w:t xml:space="preserve">Biologist</w:t>
      </w:r>
      <w:r>
        <w:t xml:space="preserve"> </w:t>
      </w:r>
      <w:r>
        <w:t xml:space="preserve">will be responsible for species identification, population density estimation, habitat classification, and the preparation of a final technical report suitable for submission to regulatory authorities in</w:t>
      </w:r>
      <w:r>
        <w:t xml:space="preserve"> </w:t>
      </w:r>
      <w:r>
        <w:t xml:space="preserve">Venezuela Caracas</w:t>
      </w:r>
      <w:r>
        <w:t xml:space="preserve">.</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Biologist – Ecological Impact Assessment (fieldwork, 15 days in Venezuela Caracas)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2</w:t>
            </w:r>
          </w:p>
        </w:tc>
        <w:tc>
          <w:tcPr/>
          <w:p>
            <w:pPr>
              <w:pStyle w:val="Compact"/>
              <w:jc w:val="left"/>
            </w:pPr>
            <w:r>
              <w:t xml:space="preserve">Biologist – Biodiversity Survey and Species Inventory (10 days)</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Biologist – Laboratory Analysis of Soil and Water Samples (8 days)</w:t>
            </w:r>
          </w:p>
        </w:tc>
        <w:tc>
          <w:tcPr/>
          <w:p>
            <w:pPr>
              <w:pStyle w:val="Compact"/>
              <w:jc w:val="left"/>
            </w:pPr>
            <w:r>
              <w:t xml:space="preserve">8</w:t>
            </w:r>
          </w:p>
        </w:tc>
        <w:tc>
          <w:tcPr/>
          <w:p>
            <w:pPr>
              <w:pStyle w:val="Compact"/>
              <w:jc w:val="left"/>
            </w:pPr>
            <w:r>
              <w:t xml:space="preserve">$280.00</w:t>
            </w:r>
          </w:p>
        </w:tc>
        <w:tc>
          <w:tcPr/>
          <w:p>
            <w:pPr>
              <w:pStyle w:val="Compact"/>
              <w:jc w:val="left"/>
            </w:pPr>
            <w:r>
              <w:t xml:space="preserve">$2,240.00</w:t>
            </w:r>
          </w:p>
        </w:tc>
      </w:tr>
      <w:tr>
        <w:tc>
          <w:tcPr/>
          <w:p>
            <w:pPr>
              <w:pStyle w:val="Compact"/>
              <w:jc w:val="left"/>
            </w:pPr>
            <w:r>
              <w:t xml:space="preserve">4</w:t>
            </w:r>
          </w:p>
        </w:tc>
        <w:tc>
          <w:tcPr/>
          <w:p>
            <w:pPr>
              <w:pStyle w:val="Compact"/>
              <w:jc w:val="left"/>
            </w:pPr>
            <w:r>
              <w:t xml:space="preserve">Biologist – Technical Report Preparation and Regulatory Compliance Review (5 days)</w:t>
            </w:r>
          </w:p>
        </w:tc>
        <w:tc>
          <w:tcPr/>
          <w:p>
            <w:pPr>
              <w:pStyle w:val="Compact"/>
              <w:jc w:val="left"/>
            </w:pPr>
            <w:r>
              <w:t xml:space="preserve">5</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Field Equipment and Sampling Materials (GPS units, specimen kits, PPE)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Local Transportation and Permits within Venezuela Caracas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Project Management and Coordination (Biologist Supervisor, 20 days)</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gridSpan w:val="4"/>
          </w:tcPr>
          <w:p>
            <w:pPr>
              <w:pStyle w:val="Compact"/>
              <w:jc w:val="left"/>
            </w:pPr>
            <w:r>
              <w:t xml:space="preserve">TOTAL ESTIMATED COST</w:t>
            </w:r>
          </w:p>
        </w:tc>
        <w:tc>
          <w:tcPr/>
          <w:p>
            <w:pPr>
              <w:pStyle w:val="Compact"/>
              <w:jc w:val="left"/>
            </w:pPr>
            <w:r>
              <w:t xml:space="preserve">$20,490.00</w:t>
            </w:r>
          </w:p>
        </w:tc>
      </w:tr>
    </w:tbl>
    <w:bookmarkEnd w:id="23"/>
    <w:bookmarkStart w:id="24" w:name="X329883d0f4f03fb1b17291adb1067a4e5e0011f"/>
    <w:p>
      <w:pPr>
        <w:pStyle w:val="Heading2"/>
      </w:pPr>
      <w:r>
        <w:t xml:space="preserve">4. Professional Qualifications of the Biologist</w:t>
      </w:r>
    </w:p>
    <w:p>
      <w:pPr>
        <w:pStyle w:val="FirstParagraph"/>
      </w:pPr>
      <w:r>
        <w:t xml:space="preserve">The</w:t>
      </w:r>
      <w:r>
        <w:t xml:space="preserve"> </w:t>
      </w:r>
      <w:r>
        <w:t xml:space="preserve">Biologist</w:t>
      </w:r>
      <w:r>
        <w:t xml:space="preserve"> </w:t>
      </w:r>
      <w:r>
        <w:t xml:space="preserve">assigned to this project holds a Master's degree in Environmental Biology from the Universidad Central de Venezuela (UCV) and a Doctorate in Tropical Ecology from the Universidad Simón Bolívar. The</w:t>
      </w:r>
      <w:r>
        <w:t xml:space="preserve"> </w:t>
      </w:r>
      <w:r>
        <w:t xml:space="preserve">Biologist</w:t>
      </w:r>
      <w:r>
        <w:t xml:space="preserve"> </w:t>
      </w:r>
      <w:r>
        <w:t xml:space="preserve">possesses over twelve years of professional experience conducting ecological assessments in the</w:t>
      </w:r>
      <w:r>
        <w:t xml:space="preserve"> </w:t>
      </w:r>
      <w:r>
        <w:t xml:space="preserve">Venezuela Caracas</w:t>
      </w:r>
      <w:r>
        <w:t xml:space="preserve"> </w:t>
      </w:r>
      <w:r>
        <w:t xml:space="preserve">metropolitan area and surrounding ecosystems, including the Ávila National Park, the Lago de Valencia watershed, and the coastal zones of La Guaira. The</w:t>
      </w:r>
      <w:r>
        <w:t xml:space="preserve"> </w:t>
      </w:r>
      <w:r>
        <w:t xml:space="preserve">Biologist</w:t>
      </w:r>
      <w:r>
        <w:t xml:space="preserve"> </w:t>
      </w:r>
      <w:r>
        <w:t xml:space="preserve">is registered with the Colegio de Biólogos de Venezuela and holds a valid professional license to practice in</w:t>
      </w:r>
      <w:r>
        <w:t xml:space="preserve"> </w:t>
      </w:r>
      <w:r>
        <w:t xml:space="preserve">Venezuela Caracas</w:t>
      </w:r>
      <w:r>
        <w:t xml:space="preserve">.</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pricing may be subject to revision due to currency fluctuations or changes in operational costs within</w:t>
      </w:r>
      <w:r>
        <w:t xml:space="preserve"> </w:t>
      </w:r>
      <w:r>
        <w:t xml:space="preserve">Venezuela Caracas</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fieldwork, and 20% upon delivery of the final technical report by the</w:t>
      </w:r>
      <w:r>
        <w:t xml:space="preserve"> </w:t>
      </w:r>
      <w:r>
        <w:t xml:space="preserve">Biologist</w:t>
      </w:r>
      <w:r>
        <w:t xml:space="preserve">.</w:t>
      </w:r>
    </w:p>
    <w:p>
      <w:pPr>
        <w:numPr>
          <w:ilvl w:val="0"/>
          <w:numId w:val="1001"/>
        </w:numPr>
        <w:pStyle w:val="Compact"/>
      </w:pPr>
      <w:r>
        <w:t xml:space="preserve">All services will be performed in strict compliance with Venezuelan environmental law, including the Ley Orgánica del Ambiente and the specific regulations of the Alcaldía Metropolitana de Caracas.</w:t>
      </w:r>
    </w:p>
    <w:p>
      <w:pPr>
        <w:numPr>
          <w:ilvl w:val="0"/>
          <w:numId w:val="1001"/>
        </w:numPr>
        <w:pStyle w:val="Compact"/>
      </w:pPr>
      <w:r>
        <w:t xml:space="preserve">The</w:t>
      </w:r>
      <w:r>
        <w:t xml:space="preserve"> </w:t>
      </w:r>
      <w:r>
        <w:t xml:space="preserve">Biologist</w:t>
      </w:r>
      <w:r>
        <w:t xml:space="preserve"> </w:t>
      </w:r>
      <w:r>
        <w:t xml:space="preserve">shall provide weekly progress reports to the client throughout the duration of the project in</w:t>
      </w:r>
      <w:r>
        <w:t xml:space="preserve"> </w:t>
      </w:r>
      <w:r>
        <w:t xml:space="preserve">Venezuela Caracas</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require a written amendment signed by both parties.</w:t>
      </w:r>
    </w:p>
    <w:p>
      <w:pPr>
        <w:numPr>
          <w:ilvl w:val="0"/>
          <w:numId w:val="1001"/>
        </w:numPr>
        <w:pStyle w:val="Compact"/>
      </w:pPr>
      <w:r>
        <w:t xml:space="preserve">Confidentiality: All data collected by the</w:t>
      </w:r>
      <w:r>
        <w:t xml:space="preserve"> </w:t>
      </w:r>
      <w:r>
        <w:t xml:space="preserve">Biologist</w:t>
      </w:r>
      <w:r>
        <w:t xml:space="preserve"> </w:t>
      </w:r>
      <w:r>
        <w:t xml:space="preserve">during fieldwork in</w:t>
      </w:r>
      <w:r>
        <w:t xml:space="preserve"> </w:t>
      </w:r>
      <w:r>
        <w:t xml:space="preserve">Venezuela Caracas</w:t>
      </w:r>
      <w:r>
        <w:t xml:space="preserve"> </w:t>
      </w:r>
      <w:r>
        <w:t xml:space="preserve">shall remain the exclusive property of the client unless otherwise agreed in writing.</w:t>
      </w:r>
    </w:p>
    <w:p>
      <w:pPr>
        <w:numPr>
          <w:ilvl w:val="0"/>
          <w:numId w:val="1001"/>
        </w:numPr>
        <w:pStyle w:val="Compact"/>
      </w:pPr>
      <w:r>
        <w:t xml:space="preserve">Force majeure events, including but not limited to natural disasters, civil unrest, or government-mandated closures in</w:t>
      </w:r>
      <w:r>
        <w:t xml:space="preserve"> </w:t>
      </w:r>
      <w:r>
        <w:t xml:space="preserve">Venezuela Caracas</w:t>
      </w:r>
      <w:r>
        <w:t xml:space="preserve">, may extend project timelines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Biologist</w:t>
      </w:r>
      <w:r>
        <w:t xml:space="preserve"> </w:t>
      </w:r>
      <w:r>
        <w:t xml:space="preserve">services to be executed in</w:t>
      </w:r>
      <w:r>
        <w:t xml:space="preserve"> </w:t>
      </w:r>
      <w:r>
        <w:t xml:space="preserve">Venezuela Caracas</w:t>
      </w:r>
      <w:r>
        <w:t xml:space="preserve">. The</w:t>
      </w:r>
      <w:r>
        <w:t xml:space="preserve"> </w:t>
      </w:r>
      <w:r>
        <w:t xml:space="preserve">Biologist</w:t>
      </w:r>
      <w:r>
        <w:t xml:space="preserve"> </w:t>
      </w:r>
      <w:r>
        <w:t xml:space="preserve">and the project team will commence work within five (5) business days of receiving the advance payment and written confirmation from the client.</w:t>
      </w:r>
    </w:p>
    <w:p>
      <w:pPr>
        <w:pStyle w:val="BodyText"/>
      </w:pPr>
      <w:r>
        <w:rPr>
          <w:bCs/>
          <w:b/>
        </w:rPr>
        <w:t xml:space="preserve">For BioConsult Venezuela C.A.</w:t>
      </w:r>
      <w:r>
        <w:br/>
      </w:r>
      <w:r>
        <w:t xml:space="preserve">Dr. Alejandro Mendoza, Lead Biologist</w:t>
      </w:r>
      <w:r>
        <w:br/>
      </w:r>
      <w:r>
        <w:t xml:space="preserve">Date: _______________</w:t>
      </w:r>
    </w:p>
    <w:p>
      <w:pPr>
        <w:pStyle w:val="BodyText"/>
      </w:pPr>
      <w:r>
        <w:rPr>
          <w:bCs/>
          <w:b/>
        </w:rPr>
        <w:t xml:space="preserve">For the Client (IIAC)</w:t>
      </w:r>
      <w:r>
        <w:br/>
      </w:r>
      <w:r>
        <w:t xml:space="preserve">Dr. María Fernanda Rojas</w:t>
      </w:r>
      <w:r>
        <w:br/>
      </w:r>
      <w:r>
        <w:t xml:space="preserve">Date: _______________</w:t>
      </w:r>
    </w:p>
    <w:p>
      <w:pPr>
        <w:pStyle w:val="BodyText"/>
      </w:pPr>
      <w:r>
        <w:t xml:space="preserve">This Quotation Estimate document was prepared exclusively for the client identified above. It is not a binding contract until formally accepted in writing by both parties. All amounts are quoted in United States Dollars (USD) and are subject to applicable Venezuelan tax regulations. Document Reference: QTE-2025-0487 | BioConsult Venezuela C.A. | Venezuela Caracas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Venezuela Caracas</dc:title>
  <dc:creator/>
  <dc:language>en</dc:language>
  <cp:keywords/>
  <dcterms:created xsi:type="dcterms:W3CDTF">2026-10-10T03:46:53Z</dcterms:created>
  <dcterms:modified xsi:type="dcterms:W3CDTF">2026-10-10T03:46:53Z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