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NileMed Engineering &amp; Consulting Services</w:t>
      </w:r>
    </w:p>
    <w:p>
      <w:pPr>
        <w:pStyle w:val="BodyText"/>
      </w:pPr>
      <w:r>
        <w:t xml:space="preserve">127 Tahrir Street, Downtown District, Egypt Cairo</w:t>
      </w:r>
    </w:p>
    <w:p>
      <w:pPr>
        <w:pStyle w:val="BodyText"/>
      </w:pPr>
      <w:r>
        <w:t xml:space="preserve">Tel: +20 2 2578 4432 | Email: quotations@nilemed-eng.com</w:t>
      </w:r>
    </w:p>
    <w:p>
      <w:pPr>
        <w:pStyle w:val="BodyText"/>
      </w:pPr>
      <w:r>
        <w:t xml:space="preserve">Commercial Registration No. 184729 | Tax ID: 552-883-104</w:t>
      </w:r>
    </w:p>
    <w:bookmarkEnd w:id="20"/>
    <w:p>
      <w:pPr>
        <w:pStyle w:val="BodyText"/>
      </w:pPr>
      <w:r>
        <w:rPr>
          <w:bCs/>
          <w:b/>
        </w:rPr>
        <w:t xml:space="preserve">Quotation Estimate No.:</w:t>
      </w:r>
      <w:r>
        <w:t xml:space="preserve"> </w:t>
      </w:r>
      <w:r>
        <w:t xml:space="preserve">QTE-2025-0472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Cairo University Hospital – Medical Equipment Dept.</w:t>
      </w:r>
      <w:r>
        <w:br/>
      </w:r>
      <w:r>
        <w:t xml:space="preserve">Attn: Dr. Ahmed Hassan, Procurement Manager</w:t>
      </w:r>
      <w:r>
        <w:br/>
      </w:r>
      <w:r>
        <w:t xml:space="preserve">12 El-Gezira St., Giza, Egypt Cairo</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NileMed Engineering &amp; Consulting Services to provide a comprehensive financial and technical proposal for the engagement of a qualified</w:t>
      </w:r>
      <w:r>
        <w:t xml:space="preserve"> </w:t>
      </w:r>
      <w:r>
        <w:t xml:space="preserve">Biomedical Engineer</w:t>
      </w:r>
      <w:r>
        <w:t xml:space="preserve"> </w:t>
      </w:r>
      <w:r>
        <w:t xml:space="preserve">to deliver specialized medical equipment maintenance, calibration, and regulatory compliance services within the Egypt Cairo metropolitan area. The scope of work outlined herein encompasses all professional duties, on-site visits, technical assessments, and documentation required to ensure the safe and efficient operation of biomedical devices across the client's facilities located in Egypt Cairo.</w:t>
      </w:r>
    </w:p>
    <w:p>
      <w:pPr>
        <w:pStyle w:val="BodyText"/>
      </w:pPr>
      <w:r>
        <w:t xml:space="preserve">The</w:t>
      </w:r>
      <w:r>
        <w:t xml:space="preserve"> </w:t>
      </w:r>
      <w:r>
        <w:t xml:space="preserve">Biomedical Engineer</w:t>
      </w:r>
      <w:r>
        <w:t xml:space="preserve"> </w:t>
      </w:r>
      <w:r>
        <w:t xml:space="preserve">proposed for this engagement holds a Bachelor's degree in Biomedical Engineering from Cairo University, a valid professional license issued by the Egyptian Engineers Syndicate, and a minimum of eight (8) years of hands-on experience in hospital-grade medical device management. The engineer is fully versed in Egyptian Ministry of Health regulations, IEC 62353 standards, and the local accreditation requirements applicable to all healthcare facilities operating in Egypt Cairo.</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Monthly on-site maintenance and preventive servicing of all biomedical equipment (MRI, CT, ultrasound, patient monitors, ventilators) at the client's Egypt Cairo facility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Calibration and performance verification of diagnostic imaging systems in compliance with Egyptian regulatory standards</w:t>
            </w:r>
          </w:p>
        </w:tc>
        <w:tc>
          <w:tcPr/>
          <w:p>
            <w:pPr>
              <w:pStyle w:val="Compact"/>
              <w:jc w:val="left"/>
            </w:pPr>
            <w:r>
              <w:t xml:space="preserve">Quarterly (4 visits)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Emergency breakdown response and repair services (24/7 availability within Egypt Cairo city limits, response time under 4 hours)</w:t>
            </w:r>
          </w:p>
        </w:tc>
        <w:tc>
          <w:tcPr/>
          <w:p>
            <w:pPr>
              <w:pStyle w:val="Compact"/>
              <w:jc w:val="left"/>
            </w:pPr>
            <w:r>
              <w:t xml:space="preserve">Annual contract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04</w:t>
            </w:r>
          </w:p>
        </w:tc>
        <w:tc>
          <w:tcPr/>
          <w:p>
            <w:pPr>
              <w:pStyle w:val="Compact"/>
              <w:jc w:val="left"/>
            </w:pPr>
            <w:r>
              <w:t xml:space="preserve">Regulatory compliance audit and preparation of documentation for Egyptian Ministry of Health annual inspection</w:t>
            </w:r>
          </w:p>
        </w:tc>
        <w:tc>
          <w:tcPr/>
          <w:p>
            <w:pPr>
              <w:pStyle w:val="Compact"/>
              <w:jc w:val="left"/>
            </w:pPr>
            <w:r>
              <w:t xml:space="preserve">2 visits/year</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Training sessions for hospital technical staff on proper operation and basic troubleshooting of biomedical devices</w:t>
            </w:r>
          </w:p>
        </w:tc>
        <w:tc>
          <w:tcPr/>
          <w:p>
            <w:pPr>
              <w:pStyle w:val="Compact"/>
              <w:jc w:val="left"/>
            </w:pPr>
            <w:r>
              <w:t xml:space="preserve">6 sessions</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Technical consulting for procurement of new biomedical equipment and vendor evaluation</w:t>
            </w:r>
          </w:p>
        </w:tc>
        <w:tc>
          <w:tcPr/>
          <w:p>
            <w:pPr>
              <w:pStyle w:val="Compact"/>
              <w:jc w:val="left"/>
            </w:pPr>
            <w:r>
              <w:t xml:space="preserve">As needed (up to 10 hours)</w:t>
            </w:r>
          </w:p>
        </w:tc>
        <w:tc>
          <w:tcPr/>
          <w:p>
            <w:pPr>
              <w:pStyle w:val="Compact"/>
              <w:jc w:val="left"/>
            </w:pPr>
            <w:r>
              <w:t xml:space="preserve">2,200</w:t>
            </w:r>
          </w:p>
        </w:tc>
        <w:tc>
          <w:tcPr/>
          <w:p>
            <w:pPr>
              <w:pStyle w:val="Compact"/>
              <w:jc w:val="left"/>
            </w:pPr>
            <w:r>
              <w:t xml:space="preserve">22,000</w:t>
            </w:r>
          </w:p>
        </w:tc>
      </w:tr>
      <w:tr>
        <w:tc>
          <w:tcPr/>
          <w:p>
            <w:pPr>
              <w:pStyle w:val="Compact"/>
              <w:jc w:val="left"/>
            </w:pPr>
            <w:r>
              <w:t xml:space="preserve">07</w:t>
            </w:r>
          </w:p>
        </w:tc>
        <w:tc>
          <w:tcPr/>
          <w:p>
            <w:pPr>
              <w:pStyle w:val="Compact"/>
              <w:jc w:val="left"/>
            </w:pPr>
            <w:r>
              <w:t xml:space="preserve">Annual comprehensive equipment inventory report and lifecycle assessment</w:t>
            </w:r>
          </w:p>
        </w:tc>
        <w:tc>
          <w:tcPr/>
          <w:p>
            <w:pPr>
              <w:pStyle w:val="Compact"/>
              <w:jc w:val="left"/>
            </w:pPr>
            <w:r>
              <w:t xml:space="preserve">1 report</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 (EGP)</w:t>
            </w:r>
          </w:p>
        </w:tc>
        <w:tc>
          <w:tcPr/>
          <w:p>
            <w:pPr>
              <w:pStyle w:val="Compact"/>
              <w:jc w:val="left"/>
            </w:pPr>
            <w:r>
              <w:t xml:space="preserve">815,000</w:t>
            </w:r>
          </w:p>
        </w:tc>
      </w:tr>
      <w:tr>
        <w:tc>
          <w:tcPr>
            <w:gridSpan w:val="4"/>
          </w:tcPr>
          <w:p>
            <w:pPr>
              <w:pStyle w:val="Compact"/>
              <w:jc w:val="right"/>
            </w:pPr>
            <w:r>
              <w:t xml:space="preserve">VAT (14% – Egyptian Tax Authority)</w:t>
            </w:r>
          </w:p>
        </w:tc>
        <w:tc>
          <w:tcPr/>
          <w:p>
            <w:pPr>
              <w:pStyle w:val="Compact"/>
              <w:jc w:val="left"/>
            </w:pPr>
            <w:r>
              <w:t xml:space="preserve">114,100</w:t>
            </w:r>
          </w:p>
        </w:tc>
      </w:tr>
      <w:tr>
        <w:tc>
          <w:tcPr>
            <w:gridSpan w:val="4"/>
          </w:tcPr>
          <w:p>
            <w:pPr>
              <w:pStyle w:val="Compact"/>
              <w:jc w:val="right"/>
            </w:pPr>
            <w:r>
              <w:rPr>
                <w:bCs/>
                <w:b/>
              </w:rPr>
              <w:t xml:space="preserve">Grand Total (EGP)</w:t>
            </w:r>
          </w:p>
        </w:tc>
        <w:tc>
          <w:tcPr/>
          <w:p>
            <w:pPr>
              <w:pStyle w:val="Compact"/>
              <w:jc w:val="left"/>
            </w:pPr>
            <w:r>
              <w:rPr>
                <w:bCs/>
                <w:b/>
              </w:rPr>
              <w:t xml:space="preserve">929,100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 quotation.</w:t>
      </w:r>
    </w:p>
    <w:p>
      <w:pPr>
        <w:numPr>
          <w:ilvl w:val="0"/>
          <w:numId w:val="1001"/>
        </w:numPr>
        <w:pStyle w:val="Compact"/>
      </w:pPr>
      <w:r>
        <w:t xml:space="preserve">All prices are quoted in Egyptian Pounds (EGP) and are inclusive of the</w:t>
      </w:r>
      <w:r>
        <w:t xml:space="preserve"> </w:t>
      </w:r>
      <w:r>
        <w:t xml:space="preserve">Biomedical Engineer</w:t>
      </w:r>
      <w:r>
        <w:t xml:space="preserve">'s professional fees, travel within Egypt Cairo, and standard tools and test equipment. Consumable parts and replacement components are billed separately at cost plus a 15% handling surcharge.</w:t>
      </w:r>
    </w:p>
    <w:p>
      <w:pPr>
        <w:numPr>
          <w:ilvl w:val="0"/>
          <w:numId w:val="1001"/>
        </w:numPr>
        <w:pStyle w:val="Compact"/>
      </w:pPr>
      <w:r>
        <w:t xml:space="preserve">Payment terms: 30% advance payment upon contract signing, 40% upon completion of the sixth month of services, and 30% upon final delivery of the annual report. All payments are due within fifteen (15) business days of invoice date via bank transfer to NileMed's account at Commercial International Bank, Egypt Cairo branch.</w:t>
      </w:r>
    </w:p>
    <w:p>
      <w:pPr>
        <w:numPr>
          <w:ilvl w:val="0"/>
          <w:numId w:val="1001"/>
        </w:numPr>
        <w:pStyle w:val="Compact"/>
      </w:pPr>
      <w:r>
        <w:t xml:space="preserve">The</w:t>
      </w:r>
      <w:r>
        <w:t xml:space="preserve"> </w:t>
      </w:r>
      <w:r>
        <w:t xml:space="preserve">Biomedical Engineer</w:t>
      </w:r>
      <w:r>
        <w:t xml:space="preserve"> </w:t>
      </w:r>
      <w:r>
        <w:t xml:space="preserve">shall maintain full professional liability insurance with a minimum coverage of EGP 2,000,000, valid throughout the contract period in Egypt Cairo.</w:t>
      </w:r>
    </w:p>
    <w:p>
      <w:pPr>
        <w:numPr>
          <w:ilvl w:val="0"/>
          <w:numId w:val="1001"/>
        </w:numPr>
        <w:pStyle w:val="Compact"/>
      </w:pPr>
      <w:r>
        <w:t xml:space="preserve">Confidentiality: All patient data, hospital operational records, and proprietary technical information encountered during the engagement shall be treated as strictly confidential in accordance with Egyptian Law No. 176 of 2018 on Personal Data Protection.</w:t>
      </w:r>
    </w:p>
    <w:p>
      <w:pPr>
        <w:numPr>
          <w:ilvl w:val="0"/>
          <w:numId w:val="1001"/>
        </w:numPr>
        <w:pStyle w:val="Compact"/>
      </w:pPr>
      <w:r>
        <w:t xml:space="preserve">Either party may terminate this agreement with thirty (30) days' written notice. In the event of early termination by the client, all services rendered up to the termination date shall be invoiced in full.</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Egypt Cairo in accordance with the rules of the Egyptian Arbitration Center.</w:t>
      </w:r>
    </w:p>
    <w:p>
      <w:pPr>
        <w:pStyle w:val="FirstParagraph"/>
      </w:pPr>
      <w:r>
        <w:rPr>
          <w:bCs/>
          <w:b/>
        </w:rPr>
        <w:t xml:space="preserve">Note:</w:t>
      </w:r>
      <w:r>
        <w:t xml:space="preserve"> </w:t>
      </w:r>
      <w:r>
        <w:t xml:space="preserve">This Quotation Estimate assumes standard operating conditions at the client's facility in Egypt Cairo. If the scope of work expands to include additional sites outside the Greater Cairo metropolitan area, a supplementary travel and accommodation surcharge of EGP 3,500 per day will apply. The Biomedical Engineer reserves the right to reschedule on-site visits with a minimum of 48 hours' prior written notice in the event of force majeure.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 proposed</w:t>
      </w:r>
      <w:r>
        <w:t xml:space="preserve"> </w:t>
      </w:r>
      <w:r>
        <w:t xml:space="preserve">Biomedical Engineer</w:t>
      </w:r>
      <w:r>
        <w:t xml:space="preserve"> </w:t>
      </w:r>
      <w:r>
        <w:t xml:space="preserve">services in Egypt Cairo. This signature constitutes a binding agreement between both parties effective from the date of the advance payment.</w:t>
      </w:r>
    </w:p>
    <w:p>
      <w:pPr>
        <w:pStyle w:val="BodyText"/>
      </w:pPr>
      <w:r>
        <w:rPr>
          <w:bCs/>
          <w:b/>
        </w:rPr>
        <w:t xml:space="preserve">For NileMed Engineering &amp; Consulting Services</w:t>
      </w:r>
    </w:p>
    <w:p>
      <w:pPr>
        <w:pStyle w:val="BodyText"/>
      </w:pPr>
      <w:r>
        <w:t xml:space="preserve">Eng. Mona El-Sayed, P.Eng.</w:t>
      </w:r>
      <w:r>
        <w:br/>
      </w:r>
      <w:r>
        <w:t xml:space="preserve">Lead Biomedical Engineer / Authorized Signatory</w:t>
      </w:r>
      <w:r>
        <w:br/>
      </w:r>
      <w:r>
        <w:t xml:space="preserve">Date: _______________</w:t>
      </w:r>
    </w:p>
    <w:p>
      <w:pPr>
        <w:pStyle w:val="BodyText"/>
      </w:pPr>
      <w:r>
        <w:rPr>
          <w:bCs/>
          <w:b/>
        </w:rPr>
        <w:t xml:space="preserve">For Cairo University Hospital</w:t>
      </w:r>
    </w:p>
    <w:p>
      <w:pPr>
        <w:pStyle w:val="BodyText"/>
      </w:pPr>
      <w:r>
        <w:t xml:space="preserve">Dr. Ahmed Hassan</w:t>
      </w:r>
      <w:r>
        <w:br/>
      </w:r>
      <w:r>
        <w:t xml:space="preserve">Procurement Manager</w:t>
      </w:r>
      <w:r>
        <w:br/>
      </w:r>
      <w:r>
        <w:t xml:space="preserve">Date: _______________</w:t>
      </w:r>
    </w:p>
    <w:p>
      <w:pPr>
        <w:pStyle w:val="BodyText"/>
      </w:pPr>
      <w:r>
        <w:t xml:space="preserve">This Quotation Estimate document was prepared by NileMed Engineering &amp; Consulting Services, Egypt Cairo. Document Ref: QTE-2025-0472 | Page 1 of 1</w:t>
      </w:r>
    </w:p>
    <w:p>
      <w:pPr>
        <w:pStyle w:val="BodyText"/>
      </w:pPr>
      <w:r>
        <w:t xml:space="preserve">© 2025 NileMed Engineering &amp; Consulting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Egypt Cairo</dc:title>
  <dc:creator/>
  <dc:language>en</dc:language>
  <cp:keywords/>
  <dcterms:created xsi:type="dcterms:W3CDTF">2026-10-10T01:11:42Z</dcterms:created>
  <dcterms:modified xsi:type="dcterms:W3CDTF">2026-10-10T01:11:42Z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