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Biomedical Engineer Services — France Lyon Region</w:t>
      </w:r>
    </w:p>
    <w:p>
      <w:pPr>
        <w:pStyle w:val="BodyText"/>
      </w:pPr>
      <w:r>
        <w:t xml:space="preserve">Document Reference: QTE-BME-LYO-2025-0472</w:t>
      </w:r>
    </w:p>
    <w:bookmarkEnd w:id="20"/>
    <w:p>
      <w:pPr>
        <w:pStyle w:val="BodyText"/>
      </w:pPr>
      <w:r>
        <w:rPr>
          <w:bCs/>
          <w:b/>
        </w:rPr>
        <w:t xml:space="preserve">Prepared By:</w:t>
      </w:r>
      <w:r>
        <w:br/>
      </w:r>
      <w:r>
        <w:t xml:space="preserve">MedTech Solutions Lyon SARL</w:t>
      </w:r>
      <w:r>
        <w:br/>
      </w:r>
      <w:r>
        <w:t xml:space="preserve">142 Rue de la République</w:t>
      </w:r>
      <w:r>
        <w:br/>
      </w:r>
      <w:r>
        <w:t xml:space="preserve">69002 Lyon, France</w:t>
      </w:r>
      <w:r>
        <w:br/>
      </w:r>
      <w:r>
        <w:t xml:space="preserve">Tel: +33 4 72 00 00 00</w:t>
      </w:r>
      <w:r>
        <w:br/>
      </w:r>
      <w:r>
        <w:t xml:space="preserve">Email: quotes@medtech-lyon.fr</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Client Reference:</w:t>
      </w:r>
      <w:r>
        <w:t xml:space="preserve"> </w:t>
      </w:r>
      <w:r>
        <w:t xml:space="preserve">HCL-2025-PM-118</w:t>
      </w:r>
      <w:r>
        <w:br/>
      </w:r>
      <w:r>
        <w:rPr>
          <w:bCs/>
          <w:b/>
        </w:rPr>
        <w:t xml:space="preserve">Page:</w:t>
      </w:r>
      <w:r>
        <w:t xml:space="preserve"> </w:t>
      </w:r>
      <w:r>
        <w:t xml:space="preserve">1 of 1</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MedTech Solutions Lyon SARL to provide a comprehensive and transparent financial breakdown for the engagement of a qualified Biomedical Engineer to deliver specialized technical services within the France Lyon metropolitan area. The scope of this Quotation Estimate encompasses the full spectrum of biomedical engineering activities required to support the client's clinical and research infrastructure, including but not limited to the installation, calibration, maintenance, and regulatory compliance of medical devices and diagnostic equipment.</w:t>
      </w:r>
    </w:p>
    <w:p>
      <w:pPr>
        <w:pStyle w:val="BodyText"/>
      </w:pPr>
      <w:r>
        <w:t xml:space="preserve">The Biomedical Engineer referenced in this Quotation Estimate holds a Master's degree in Biomedical Engineering from a recognized French institution (such as the Université Claude Bernard Lyon 1 or the École Centrale de Lyon) and possesses a minimum of eight (8) years of professional experience in hospital-grade biomedical equipment management. The Biomedical Engineer is fully registered with the French National Order of Engineers (Ordre des Ingénieurs) and complies with all applicable regulations set forth by the French Ministry of Health and the Agence Nationale de Sécurité du Médicament et des Produits de Santé (ANSM).</w:t>
      </w:r>
    </w:p>
    <w:bookmarkEnd w:id="21"/>
    <w:bookmarkStart w:id="22" w:name="detailed-services-and-pricing-breakdown"/>
    <w:p>
      <w:pPr>
        <w:pStyle w:val="Heading2"/>
      </w:pPr>
      <w:r>
        <w:t xml:space="preserve">2. Detailed Services and Pricing Breakdown</w:t>
      </w:r>
    </w:p>
    <w:p>
      <w:pPr>
        <w:pStyle w:val="FirstParagraph"/>
      </w:pPr>
      <w:r>
        <w:t xml:space="preserve">The following table constitutes the itemized pricing for all services covered under this Quotation Estimate. All rates are expressed in Euros (EUR) and are exclusive of applicable French Value Added Tax (TVA) at the standard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site assessment and audit of existing biomedical equipment at the client's facility in France Lyon</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Installation and configuration of 12 units of advanced diagnostic imaging equipment (MRI, CT, Ultrasound)</w:t>
            </w:r>
          </w:p>
        </w:tc>
        <w:tc>
          <w:tcPr/>
          <w:p>
            <w:pPr>
              <w:pStyle w:val="Compact"/>
              <w:jc w:val="left"/>
            </w:pPr>
            <w:r>
              <w:t xml:space="preserve">15 days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Preventive maintenance program for 45 medical devices (electrosurgical units, patient monitors, infusion pumps, ventilators)</w:t>
            </w:r>
          </w:p>
        </w:tc>
        <w:tc>
          <w:tcPr/>
          <w:p>
            <w:pPr>
              <w:pStyle w:val="Compact"/>
              <w:jc w:val="left"/>
            </w:pPr>
            <w:r>
              <w:t xml:space="preserve">10 days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Calibration and metrological verification of all critical biomedical instruments per ISO 13485 and French NF standards</w:t>
            </w:r>
          </w:p>
        </w:tc>
        <w:tc>
          <w:tcPr/>
          <w:p>
            <w:pPr>
              <w:pStyle w:val="Compact"/>
              <w:jc w:val="left"/>
            </w:pPr>
            <w:r>
              <w:t xml:space="preserve">8 days</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Regulatory compliance documentation and CE marking verification for all devices in the France Lyon facility</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Training sessions for clinical and technical staff on safe operation and basic troubleshooting of biomedical equipment</w:t>
            </w:r>
          </w:p>
        </w:tc>
        <w:tc>
          <w:tcPr/>
          <w:p>
            <w:pPr>
              <w:pStyle w:val="Compact"/>
              <w:jc w:val="left"/>
            </w:pPr>
            <w:r>
              <w:t xml:space="preserve">3 days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Ongoing technical support and emergency call-out service (24/7 availability within France Lyon and surrounding departments)</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08</w:t>
            </w:r>
          </w:p>
        </w:tc>
        <w:tc>
          <w:tcPr/>
          <w:p>
            <w:pPr>
              <w:pStyle w:val="Compact"/>
              <w:jc w:val="left"/>
            </w:pPr>
            <w:r>
              <w:t xml:space="preserve">Annual technical report and performance analysis of all biomedical systems managed by the Biomedical Engineer</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(excluding TVA):</w:t>
            </w:r>
          </w:p>
        </w:tc>
        <w:tc>
          <w:tcPr/>
          <w:p>
            <w:pPr>
              <w:pStyle w:val="Compact"/>
              <w:jc w:val="left"/>
            </w:pPr>
            <w:r>
              <w:t xml:space="preserve">97,650.00</w:t>
            </w:r>
          </w:p>
        </w:tc>
      </w:tr>
      <w:tr>
        <w:tc>
          <w:tcPr>
            <w:gridSpan w:val="4"/>
          </w:tcPr>
          <w:p>
            <w:pPr>
              <w:pStyle w:val="Compact"/>
              <w:jc w:val="right"/>
            </w:pPr>
            <w:r>
              <w:t xml:space="preserve">TVA (20%):</w:t>
            </w:r>
          </w:p>
        </w:tc>
        <w:tc>
          <w:tcPr/>
          <w:p>
            <w:pPr>
              <w:pStyle w:val="Compact"/>
              <w:jc w:val="left"/>
            </w:pPr>
            <w:r>
              <w:t xml:space="preserve">19,530.00</w:t>
            </w:r>
          </w:p>
        </w:tc>
      </w:tr>
      <w:tr>
        <w:tc>
          <w:tcPr>
            <w:gridSpan w:val="4"/>
          </w:tcPr>
          <w:p>
            <w:pPr>
              <w:pStyle w:val="Compact"/>
              <w:jc w:val="right"/>
            </w:pPr>
            <w:r>
              <w:t xml:space="preserve">TOTAL AMOUNT DUE (EUR):</w:t>
            </w:r>
          </w:p>
        </w:tc>
        <w:tc>
          <w:tcPr/>
          <w:p>
            <w:pPr>
              <w:pStyle w:val="Compact"/>
              <w:jc w:val="left"/>
            </w:pPr>
            <w:r>
              <w:t xml:space="preserve">117,180.00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valid for a period of ninety (90) days from the date of issue. Should the client wish to proceed beyond this validity window, a revised Quotation Estimate reflecting current market rates and any regulatory changes in France Lyon will be issued at no additional cost.</w:t>
      </w:r>
    </w:p>
    <w:p>
      <w:pPr>
        <w:pStyle w:val="BodyText"/>
      </w:pPr>
      <w:r>
        <w:t xml:space="preserve">Payment terms are structured as follows: 30% advance payment upon acceptance of this Quotation Estimate, 40% upon completion of the installation and calibration phases, and the remaining 30% upon final acceptance and delivery of the annual technical report. All payments shall be made via bank transfer to the account of MedTech Solutions Lyon SARL, IBAN: FR76 3000 4000 0000 0000 0000 000.</w:t>
      </w:r>
    </w:p>
    <w:p>
      <w:pPr>
        <w:pStyle w:val="BodyText"/>
      </w:pPr>
      <w:r>
        <w:t xml:space="preserve">The Biomedical Engineer engaged under this Quotation Estimate shall operate in strict accordance with the French Public Health Code (Code de la Santé Publique), the EU Medical Device Regulation (MDR 2017/745), and all local ordinances applicable to the France Lyon jurisdiction. Any deviation from these regulatory frameworks must be communicated in writing to the client prior to implementation.</w:t>
      </w:r>
    </w:p>
    <w:p>
      <w:pPr>
        <w:pStyle w:val="BodyText"/>
      </w:pPr>
      <w:r>
        <w:t xml:space="preserve">Travel and accommodation costs for the Biomedical Engineer when working at sites outside the immediate France Lyon urban perimeter (beyond a 30-kilometre radius) shall be billed at actual cost, subject to prior written approval by the client's project manager.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MedTech Solutions Lyon SARL to commence the engagement of the Biomedical Engineer as described herein. This signature constitutes a binding agreement for the services and pricing outlined in this document.</w:t>
      </w:r>
    </w:p>
    <w:bookmarkEnd w:id="24"/>
    <w:p>
      <w:pPr>
        <w:pStyle w:val="BodyText"/>
      </w:pPr>
      <w:r>
        <w:rPr>
          <w:bCs/>
          <w:b/>
        </w:rPr>
        <w:t xml:space="preserve">For MedTech Solutions Lyon SARL</w:t>
      </w:r>
    </w:p>
    <w:p>
      <w:pPr>
        <w:pStyle w:val="BodyText"/>
      </w:pPr>
      <w:r>
        <w:t xml:space="preserve">Dr. Philippe Moreau</w:t>
      </w:r>
      <w:r>
        <w:br/>
      </w:r>
      <w:r>
        <w:t xml:space="preserve">Lead Biomedical Engineer &amp; Director</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Name: _______________</w:t>
      </w:r>
      <w:r>
        <w:br/>
      </w:r>
      <w:r>
        <w:t xml:space="preserve">Date: _______________</w:t>
      </w:r>
    </w:p>
    <w:p>
      <w:pPr>
        <w:pStyle w:val="BodyText"/>
      </w:pPr>
      <w:r>
        <w:rPr>
          <w:bCs/>
          <w:b/>
        </w:rPr>
        <w:t xml:space="preserve">Important Note:</w:t>
      </w:r>
      <w:r>
        <w:t xml:space="preserve"> </w:t>
      </w:r>
      <w:r>
        <w:t xml:space="preserve">This Quotation Estimate is a non-binding preliminary estimate. Final contractual terms, including liability limitations, insurance requirements, and intellectual property provisions, shall be governed by a separate Master Service Agreement (MSA) to be executed prior to the commencement of any work. The Biomedical Engineer's professional liability is covered under a policy with AXA France, Policy No. AXA-BME-2025-8841, with a coverage limit of €5,000,000 per occurrence.</w:t>
      </w:r>
    </w:p>
    <w:p>
      <w:pPr>
        <w:pStyle w:val="BodyText"/>
      </w:pPr>
      <w:r>
        <w:t xml:space="preserve">MedTech Solutions Lyon SARL — Registered in the Trade Register of Lyon (RCS Lyon) under number 892 456 789. SIRET: 892 456 789 00012. VAT ID: FR 45 892456789. This Quotation Estimate was prepared in accordance with French commercial law and the applicable provisions of the Code de Commerce. For any queries regarding this Quotation Estimate, please contact our France Lyon office at +33 4 72 00 00 00 or by email at quotes@medtech-lyon.fr. All correspondence regarding this Biomedical Engineer engagement shall be directed to the France Lyon project coordination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France Lyon</dc:title>
  <dc:creator/>
  <dc:language>en</dc:language>
  <cp:keywords/>
  <dcterms:created xsi:type="dcterms:W3CDTF">2026-10-10T01:16:19Z</dcterms:created>
  <dcterms:modified xsi:type="dcterms:W3CDTF">2026-10-10T01:16:19Z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