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MediTech Biomedical Solutions Ltd.</w:t>
      </w:r>
    </w:p>
    <w:p>
      <w:pPr>
        <w:pStyle w:val="BodyText"/>
      </w:pPr>
      <w:r>
        <w:t xml:space="preserve">12 Independence Avenue, Ridge, Accra, Ghana</w:t>
      </w:r>
    </w:p>
    <w:p>
      <w:pPr>
        <w:pStyle w:val="BodyText"/>
      </w:pPr>
      <w:r>
        <w:t xml:space="preserve">Tel: +233 (0) 30 277 4521 | Email: quotations@meditech-gh.com</w:t>
      </w:r>
    </w:p>
    <w:p>
      <w:pPr>
        <w:pStyle w:val="BodyText"/>
      </w:pPr>
      <w:r>
        <w:t xml:space="preserve">Registered in Ghana under Company No. CS-2019-045872</w:t>
      </w:r>
    </w:p>
    <w:bookmarkEnd w:id="20"/>
    <w:p>
      <w:pPr>
        <w:pStyle w:val="BodyText"/>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Korle-Bu Teaching Hospital</w:t>
      </w:r>
    </w:p>
    <w:p>
      <w:pPr>
        <w:pStyle w:val="BodyText"/>
      </w:pPr>
      <w:r>
        <w:t xml:space="preserve">Department of Clinical Engineering</w:t>
      </w:r>
    </w:p>
    <w:p>
      <w:pPr>
        <w:pStyle w:val="BodyText"/>
      </w:pPr>
      <w:r>
        <w:t xml:space="preserve">Accra, Ghana</w:t>
      </w:r>
    </w:p>
    <w:p>
      <w:pPr>
        <w:pStyle w:val="BodyText"/>
      </w:pPr>
      <w:r>
        <w:rPr>
          <w:bCs/>
          <w:b/>
        </w:rPr>
        <w:t xml:space="preserve">Prepared By:</w:t>
      </w:r>
    </w:p>
    <w:p>
      <w:pPr>
        <w:pStyle w:val="BodyText"/>
      </w:pPr>
      <w:r>
        <w:t xml:space="preserve">Eng. Kwame Asante, MSc</w:t>
      </w:r>
    </w:p>
    <w:p>
      <w:pPr>
        <w:pStyle w:val="BodyText"/>
      </w:pPr>
      <w:r>
        <w:t xml:space="preserve">Lead Biomedical Engineer</w:t>
      </w:r>
    </w:p>
    <w:p>
      <w:pPr>
        <w:pStyle w:val="BodyText"/>
      </w:pPr>
      <w:r>
        <w:t xml:space="preserve">MediTech Biomedical Solutions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MediTech Biomedical Solutions Ltd. to provide a comprehensive and itemized cost breakdown for the professional services of a qualified</w:t>
      </w:r>
      <w:r>
        <w:t xml:space="preserve"> </w:t>
      </w:r>
      <w:r>
        <w:t xml:space="preserve">Biomedical Engineer</w:t>
      </w:r>
      <w:r>
        <w:t xml:space="preserve"> </w:t>
      </w:r>
      <w:r>
        <w:t xml:space="preserve">engaged to support the clinical engineering and medical equipment management operations at Korle-Bu Teaching Hospital, located in</w:t>
      </w:r>
      <w:r>
        <w:t xml:space="preserve"> </w:t>
      </w:r>
      <w:r>
        <w:t xml:space="preserve">Ghana Accra</w:t>
      </w:r>
      <w:r>
        <w:t xml:space="preserve">. This document serves as a binding financial proposal outlining the scope of work, deliverables, timelines, and associated costs for the proposed engagement. All pricing in this</w:t>
      </w:r>
      <w:r>
        <w:t xml:space="preserve"> </w:t>
      </w:r>
      <w:r>
        <w:t xml:space="preserve">Quotation Estimate</w:t>
      </w:r>
      <w:r>
        <w:t xml:space="preserve"> </w:t>
      </w:r>
      <w:r>
        <w:t xml:space="preserve">is presented in Ghanaian Cedis (GHS) and reflects current market rates as of the date of issuance in</w:t>
      </w:r>
      <w:r>
        <w:t xml:space="preserve"> </w:t>
      </w:r>
      <w:r>
        <w:t xml:space="preserve">Ghana Accra</w:t>
      </w:r>
      <w:r>
        <w:t xml:space="preserve">.</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provide the following professional services to the client facility in</w:t>
      </w:r>
      <w:r>
        <w:t xml:space="preserve"> </w:t>
      </w:r>
      <w:r>
        <w:t xml:space="preserve">Ghana Accra</w:t>
      </w:r>
      <w:r>
        <w:t xml:space="preserve">:</w:t>
      </w:r>
    </w:p>
    <w:p>
      <w:pPr>
        <w:numPr>
          <w:ilvl w:val="0"/>
          <w:numId w:val="1001"/>
        </w:numPr>
        <w:pStyle w:val="Compact"/>
      </w:pPr>
      <w:r>
        <w:t xml:space="preserve">Comprehensive preventive maintenance and calibration of all diagnostic and therapeutic medical equipment, including but not limited to MRI scanners, CT units, ultrasound machines, patient monitors, ventilators, and defibrillators.</w:t>
      </w:r>
    </w:p>
    <w:p>
      <w:pPr>
        <w:numPr>
          <w:ilvl w:val="0"/>
          <w:numId w:val="1001"/>
        </w:numPr>
        <w:pStyle w:val="Compact"/>
      </w:pPr>
      <w:r>
        <w:t xml:space="preserve">Installation, commissioning, and acceptance testing of newly procured biomedical devices and hospital information system hardware interfaces.</w:t>
      </w:r>
    </w:p>
    <w:p>
      <w:pPr>
        <w:numPr>
          <w:ilvl w:val="0"/>
          <w:numId w:val="1001"/>
        </w:numPr>
        <w:pStyle w:val="Compact"/>
      </w:pPr>
      <w:r>
        <w:t xml:space="preserve">Development and implementation of a Computerized Maintenance Management System (CMMS) tailored to the operational needs of the facility in</w:t>
      </w:r>
      <w:r>
        <w:t xml:space="preserve"> </w:t>
      </w:r>
      <w:r>
        <w:t xml:space="preserve">Ghana Accra</w:t>
      </w:r>
      <w:r>
        <w:t xml:space="preserve">.</w:t>
      </w:r>
    </w:p>
    <w:p>
      <w:pPr>
        <w:numPr>
          <w:ilvl w:val="0"/>
          <w:numId w:val="1001"/>
        </w:numPr>
        <w:pStyle w:val="Compact"/>
      </w:pPr>
      <w:r>
        <w:t xml:space="preserve">Training of hospital technical staff on equipment operation, basic troubleshooting, and safety protocols in compliance with Ghana Health Service standards.</w:t>
      </w:r>
    </w:p>
    <w:p>
      <w:pPr>
        <w:numPr>
          <w:ilvl w:val="0"/>
          <w:numId w:val="1001"/>
        </w:numPr>
        <w:pStyle w:val="Compact"/>
      </w:pPr>
      <w:r>
        <w:t xml:space="preserve">Preparation of annual equipment safety audits and regulatory compliance reports as required by the Ghana Standards Authority and the Ministry of Health.</w:t>
      </w:r>
    </w:p>
    <w:p>
      <w:pPr>
        <w:numPr>
          <w:ilvl w:val="0"/>
          <w:numId w:val="1001"/>
        </w:numPr>
        <w:pStyle w:val="Compact"/>
      </w:pPr>
      <w:r>
        <w:t xml:space="preserve">Advisory services on medical equipment procurement, vendor evaluation, and lifecycle cost analysis for the hospital administration.</w:t>
      </w:r>
    </w:p>
    <w:p>
      <w:pPr>
        <w:numPr>
          <w:ilvl w:val="0"/>
          <w:numId w:val="1001"/>
        </w:numPr>
        <w:pStyle w:val="Compact"/>
      </w:pPr>
      <w:r>
        <w:t xml:space="preserve">Emergency breakdown response and repair services with a guaranteed turnaround time of not more than 24 hours for critical life-support equipment.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(GHS)</w:t>
            </w:r>
          </w:p>
        </w:tc>
        <w:tc>
          <w:tcPr/>
          <w:p>
            <w:pPr>
              <w:pStyle w:val="Compact"/>
              <w:jc w:val="left"/>
            </w:pPr>
            <w:r>
              <w:t xml:space="preserve">Total Cost (GHS)</w:t>
            </w:r>
          </w:p>
        </w:tc>
      </w:tr>
      <w:tr>
        <w:tc>
          <w:tcPr/>
          <w:p>
            <w:pPr>
              <w:pStyle w:val="Compact"/>
              <w:jc w:val="left"/>
            </w:pPr>
            <w:r>
              <w:t xml:space="preserve">1</w:t>
            </w:r>
          </w:p>
        </w:tc>
        <w:tc>
          <w:tcPr/>
          <w:p>
            <w:pPr>
              <w:pStyle w:val="Compact"/>
              <w:jc w:val="left"/>
            </w:pPr>
            <w:r>
              <w:t xml:space="preserve">Monthly on-site Biomedical Engineer service (preventive maintenance &amp; calibration)</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Installation and commissioning of 15 new biomedical devices</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3</w:t>
            </w:r>
          </w:p>
        </w:tc>
        <w:tc>
          <w:tcPr/>
          <w:p>
            <w:pPr>
              <w:pStyle w:val="Compact"/>
              <w:jc w:val="left"/>
            </w:pPr>
            <w:r>
              <w:t xml:space="preserve">CMMS software deployment and configuration</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Staff training programme (4 sessions, 20 participants per session)</w:t>
            </w:r>
          </w:p>
        </w:tc>
        <w:tc>
          <w:tcPr/>
          <w:p>
            <w:pPr>
              <w:pStyle w:val="Compact"/>
              <w:jc w:val="left"/>
            </w:pPr>
            <w:r>
              <w:t xml:space="preserve">One-time</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Annual equipment safety audit and regulatory compliance reporting</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Emergency breakdown response and repair (estimated 12 incidents)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7</w:t>
            </w:r>
          </w:p>
        </w:tc>
        <w:tc>
          <w:tcPr/>
          <w:p>
            <w:pPr>
              <w:pStyle w:val="Compact"/>
              <w:jc w:val="left"/>
            </w:pPr>
            <w:r>
              <w:t xml:space="preserve">Procurement advisory and vendor evaluation services</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Transportation and local travel within Ghana Accra metropolitan area</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gridSpan w:val="4"/>
          </w:tcPr>
          <w:p>
            <w:pPr>
              <w:pStyle w:val="Compact"/>
              <w:jc w:val="right"/>
            </w:pPr>
            <w:r>
              <w:t xml:space="preserve">GRAND TOTAL (GHS)</w:t>
            </w:r>
          </w:p>
        </w:tc>
        <w:tc>
          <w:tcPr/>
          <w:p>
            <w:pPr>
              <w:pStyle w:val="Compact"/>
              <w:jc w:val="left"/>
            </w:pPr>
            <w:r>
              <w:t xml:space="preserve">440,500.00</w:t>
            </w:r>
          </w:p>
        </w:tc>
      </w:tr>
    </w:tbl>
    <w:p>
      <w:pPr>
        <w:pStyle w:val="BodyText"/>
      </w:pPr>
      <w:r>
        <w:rPr>
          <w:bCs/>
          <w:b/>
        </w:rPr>
        <w:t xml:space="preserve">Note:</w:t>
      </w:r>
      <w:r>
        <w:t xml:space="preserve"> </w:t>
      </w:r>
      <w:r>
        <w:t xml:space="preserve">All costs in this Quotation Estimate are exclusive of 15% Value Added Tax (VAT) as applicable under Ghanaian tax law. The Biomedical Engineer's professional fees include all necessary calibration tools, test equipment, and standard consumables. Any additional parts or components required for repairs beyond routine maintenance will be quoted separately at cost plus a 10% handling surcharge.</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issuance. Beyond this period, prices may be subject to revision due to fluctuations in the Ghanaian Cedis exchange rate or changes in component costs in the</w:t>
      </w:r>
      <w:r>
        <w:t xml:space="preserve"> </w:t>
      </w:r>
      <w:r>
        <w:t xml:space="preserve">Ghana Accra</w:t>
      </w:r>
      <w:r>
        <w:t xml:space="preserve"> </w:t>
      </w:r>
      <w:r>
        <w:t xml:space="preserve">market.</w:t>
      </w:r>
    </w:p>
    <w:p>
      <w:pPr>
        <w:pStyle w:val="BodyText"/>
      </w:pPr>
      <w:r>
        <w:rPr>
          <w:bCs/>
          <w:b/>
        </w:rPr>
        <w:t xml:space="preserve">4.2 Payment Terms:</w:t>
      </w:r>
      <w:r>
        <w:t xml:space="preserve"> </w:t>
      </w:r>
      <w:r>
        <w:t xml:space="preserve">Payment shall be made in monthly installments of GHS 36,708.33, due within fourteen (14) days of the invoice date. The one-time charges (items 2, 3, and 4) shall be payable in two equal installments: 50% upon commencement and 50% upon completion and acceptance of deliverables.</w:t>
      </w:r>
    </w:p>
    <w:p>
      <w:pPr>
        <w:pStyle w:val="BodyText"/>
      </w:pPr>
      <w:r>
        <w:rPr>
          <w:bCs/>
          <w:b/>
        </w:rPr>
        <w:t xml:space="preserve">4.3 Commencement:</w:t>
      </w:r>
      <w:r>
        <w:t xml:space="preserve"> </w:t>
      </w:r>
      <w:r>
        <w:t xml:space="preserve">The Biomedical Engineer shall commence services within seven (7) working days of receipt of the signed acceptance of this Quotation Estimate and the initial payment.</w:t>
      </w:r>
    </w:p>
    <w:p>
      <w:pPr>
        <w:pStyle w:val="BodyText"/>
      </w:pPr>
      <w:r>
        <w:rPr>
          <w:bCs/>
          <w:b/>
        </w:rPr>
        <w:t xml:space="preserve">4.4 Cancellation:</w:t>
      </w:r>
      <w:r>
        <w:t xml:space="preserve"> </w:t>
      </w:r>
      <w:r>
        <w:t xml:space="preserve">Either party may terminate this engagement with a written notice of thirty (30) days. In the event of early termination by the client, all services rendered up to the date of termination shall be invoiced in full.</w:t>
      </w:r>
    </w:p>
    <w:p>
      <w:pPr>
        <w:pStyle w:val="BodyText"/>
      </w:pPr>
      <w:r>
        <w:rPr>
          <w:bCs/>
          <w:b/>
        </w:rPr>
        <w:t xml:space="preserve">4.5 Liability:</w:t>
      </w:r>
      <w:r>
        <w:t xml:space="preserve"> </w:t>
      </w:r>
      <w:r>
        <w:t xml:space="preserve">MediTech Biomedical Solutions Ltd. shall not be held liable for any indirect or consequential damages arising from equipment failure. The Biomedical Engineer's liability for direct damages shall be limited to the total value of this Quotation Estimate.</w:t>
      </w:r>
    </w:p>
    <w:p>
      <w:pPr>
        <w:pStyle w:val="BodyText"/>
      </w:pPr>
      <w:r>
        <w:rPr>
          <w:bCs/>
          <w:b/>
        </w:rPr>
        <w:t xml:space="preserve">4.6 Governing Law:</w:t>
      </w:r>
      <w:r>
        <w:t xml:space="preserve"> </w:t>
      </w:r>
      <w:r>
        <w:t xml:space="preserve">This Quotation Estimate and any disputes arising therefrom shall be governed by the laws of the Republic of Ghana. Any disputes shall be resolved through arbitration in</w:t>
      </w:r>
      <w:r>
        <w:t xml:space="preserve"> </w:t>
      </w:r>
      <w:r>
        <w:t xml:space="preserve">Ghana Accra</w:t>
      </w:r>
      <w:r>
        <w:t xml:space="preserve"> </w:t>
      </w:r>
      <w:r>
        <w:t xml:space="preserve">in accordance with the Arbitration Act, 1968 (Act 30).</w:t>
      </w:r>
    </w:p>
    <w:p>
      <w:pPr>
        <w:pStyle w:val="BodyText"/>
      </w:pPr>
      <w:r>
        <w:rPr>
          <w:bCs/>
          <w:b/>
        </w:rPr>
        <w:t xml:space="preserve">4.7 Confidentiality:</w:t>
      </w:r>
      <w:r>
        <w:t xml:space="preserve"> </w:t>
      </w:r>
      <w:r>
        <w:t xml:space="preserve">The Biomedical Engineer and all personnel engaged under this contract shall maintain strict confidentiality regarding patient data, hospital operations, and proprietary information encountered during the course of service delivery in</w:t>
      </w:r>
      <w:r>
        <w:t xml:space="preserve"> </w:t>
      </w:r>
      <w:r>
        <w:t xml:space="preserve">Ghana Accra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Biomedical Engineer</w:t>
      </w:r>
      <w:r>
        <w:t xml:space="preserve"> </w:t>
      </w:r>
      <w:r>
        <w:t xml:space="preserve">services as described herein. This document constitutes a binding agreement upon countersignature by both parties.</w:t>
      </w:r>
    </w:p>
    <w:p>
      <w:pPr>
        <w:pStyle w:val="BodyText"/>
      </w:pPr>
      <w:r>
        <w:rPr>
          <w:bCs/>
          <w:b/>
        </w:rPr>
        <w:t xml:space="preserve">For: MediTech Biomedical Solutions Ltd.</w:t>
      </w:r>
      <w:r>
        <w:br/>
      </w:r>
      <w:r>
        <w:t xml:space="preserve">Name: Eng. Kwame Asante, MSc</w:t>
      </w:r>
      <w:r>
        <w:br/>
      </w:r>
      <w:r>
        <w:t xml:space="preserve">Title: Lead Biomedical Engineer</w:t>
      </w:r>
      <w:r>
        <w:br/>
      </w:r>
      <w:r>
        <w:t xml:space="preserve">Date: _______________</w:t>
      </w:r>
    </w:p>
    <w:p>
      <w:pPr>
        <w:pStyle w:val="BodyText"/>
      </w:pPr>
      <w:r>
        <w:rPr>
          <w:bCs/>
          <w:b/>
        </w:rPr>
        <w:t xml:space="preserve">For: Korle-Bu Teaching Hospital</w:t>
      </w:r>
      <w:r>
        <w:br/>
      </w:r>
      <w:r>
        <w:t xml:space="preserve">Name: _________________________</w:t>
      </w:r>
      <w:r>
        <w:br/>
      </w:r>
      <w:r>
        <w:t xml:space="preserve">Title: Director of Clinical Engineering</w:t>
      </w:r>
      <w:r>
        <w:br/>
      </w:r>
      <w:r>
        <w:t xml:space="preserve">Date: _______________</w:t>
      </w:r>
    </w:p>
    <w:p>
      <w:pPr>
        <w:pStyle w:val="BodyText"/>
      </w:pPr>
      <w:r>
        <w:t xml:space="preserve">This Quotation Estimate was prepared by MediTech Biomedical Solutions Ltd., a registered Biomedical Engineering consultancy operating in Ghana Accra. Document Reference: QTE-2025-00847. For queries, contact quotations@meditech-gh.com or call +233 (0) 30 277 4521.</w:t>
      </w:r>
    </w:p>
    <w:p>
      <w:pPr>
        <w:pStyle w:val="BodyText"/>
      </w:pPr>
      <w:r>
        <w:t xml:space="preserve">© 2025 MediTech Biomedical Solutions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Ghana Accra</dc:title>
  <dc:creator/>
  <dc:language>en</dc:language>
  <cp:keywords/>
  <dcterms:created xsi:type="dcterms:W3CDTF">2026-10-10T03:41:49Z</dcterms:created>
  <dcterms:modified xsi:type="dcterms:W3CDTF">2026-10-10T03:41:49Z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