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MediTech Biomedical Solutions Pvt. Ltd.</w:t>
      </w:r>
    </w:p>
    <w:p>
      <w:pPr>
        <w:pStyle w:val="BodyText"/>
      </w:pPr>
      <w:r>
        <w:t xml:space="preserve">Plot No. 42, Industrial Area, Whitefield Main Road, Bangalore – 560066, Karnataka, India</w:t>
      </w:r>
    </w:p>
    <w:p>
      <w:pPr>
        <w:pStyle w:val="BodyText"/>
      </w:pPr>
      <w:r>
        <w:t xml:space="preserve">Phone: +91-80-4123-5678 | Email: estimates@meditechbiomedical.in | GSTIN: 29ABCDE1234F1Z5</w:t>
      </w:r>
    </w:p>
    <w:bookmarkEnd w:id="20"/>
    <w:p>
      <w:pPr>
        <w:pStyle w:val="BodyText"/>
      </w:pPr>
      <w:r>
        <w:rPr>
          <w:bCs/>
          <w:b/>
        </w:rPr>
        <w:t xml:space="preserve">Quotation Estimate No.:</w:t>
      </w:r>
      <w:r>
        <w:t xml:space="preserve"> </w:t>
      </w:r>
      <w:r>
        <w:t xml:space="preserve">QTE/BME/2025/0047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Dr. Ananya Sharma</w:t>
      </w:r>
    </w:p>
    <w:p>
      <w:pPr>
        <w:pStyle w:val="BodyText"/>
      </w:pPr>
      <w:r>
        <w:t xml:space="preserve">Chief Medical Officer</w:t>
      </w:r>
    </w:p>
    <w:p>
      <w:pPr>
        <w:pStyle w:val="BodyText"/>
      </w:pPr>
      <w:r>
        <w:t xml:space="preserve">City Care Multispeciality Hospital</w:t>
      </w:r>
    </w:p>
    <w:p>
      <w:pPr>
        <w:pStyle w:val="BodyText"/>
      </w:pPr>
      <w:r>
        <w:t xml:space="preserve">Outer Ring Road, Bangalore – 560038, India</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MediTech Biomedical Solutions Pvt. Ltd. to provide a comprehensive, itemized cost breakdown for the engagement of a qualified</w:t>
      </w:r>
      <w:r>
        <w:t xml:space="preserve"> </w:t>
      </w:r>
      <w:r>
        <w:t xml:space="preserve">Biomedical Engineer</w:t>
      </w:r>
      <w:r>
        <w:t xml:space="preserve"> </w:t>
      </w:r>
      <w:r>
        <w:t xml:space="preserve">to deliver specialized technical services at the client's facility located in</w:t>
      </w:r>
      <w:r>
        <w:t xml:space="preserve"> </w:t>
      </w:r>
      <w:r>
        <w:t xml:space="preserve">India Bangalore</w:t>
      </w:r>
      <w:r>
        <w:t xml:space="preserve">. The scope of work encompasses the installation, calibration, preventive maintenance, and regulatory compliance management of critical medical equipment across the hospital's diagnostic, surgical, and intensive care departments. This</w:t>
      </w:r>
      <w:r>
        <w:t xml:space="preserve"> </w:t>
      </w:r>
      <w:r>
        <w:t xml:space="preserve">Quotation Estimate</w:t>
      </w:r>
      <w:r>
        <w:t xml:space="preserve"> </w:t>
      </w:r>
      <w:r>
        <w:t xml:space="preserve">reflects current market rates applicable to the</w:t>
      </w:r>
      <w:r>
        <w:t xml:space="preserve"> </w:t>
      </w:r>
      <w:r>
        <w:t xml:space="preserve">India Bangalore</w:t>
      </w:r>
      <w:r>
        <w:t xml:space="preserve"> </w:t>
      </w:r>
      <w:r>
        <w:t xml:space="preserve">biomedical engineering sector as of the date of issue.</w:t>
      </w:r>
    </w:p>
    <w:p>
      <w:pPr>
        <w:pStyle w:val="BodyText"/>
      </w:pPr>
      <w:r>
        <w:t xml:space="preserve">2. Detailed Scope of Services – Biomedical Engineer</w:t>
      </w:r>
    </w:p>
    <w:p>
      <w:pPr>
        <w:pStyle w:val="BodyText"/>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possess a minimum of a Bachelor's degree in Biomedical Engineering from an AICTE-approved institution in India, along with a minimum of five (5) years of hands-on experience in hospital-grade medical device management. The engineer shall be registered with the Indian Medical Device Manufacturers Association (IMDMA) and shall comply with all guidelines issued by the Central Drugs Standard Control Organization (CDSCO) and the Karnataka State Health Department.</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Installation and commissioning of 12 MRI-compatible patient monitors in the ICU wing</w:t>
            </w:r>
          </w:p>
        </w:tc>
        <w:tc>
          <w:tcPr/>
          <w:p>
            <w:pPr>
              <w:pStyle w:val="Compact"/>
              <w:jc w:val="left"/>
            </w:pPr>
            <w:r>
              <w:t xml:space="preserve">12 units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Incl. site survey</w:t>
            </w:r>
          </w:p>
        </w:tc>
      </w:tr>
      <w:tr>
        <w:tc>
          <w:tcPr/>
          <w:p>
            <w:pPr>
              <w:pStyle w:val="Compact"/>
              <w:jc w:val="left"/>
            </w:pPr>
            <w:r>
              <w:t xml:space="preserve">2</w:t>
            </w:r>
          </w:p>
        </w:tc>
        <w:tc>
          <w:tcPr/>
          <w:p>
            <w:pPr>
              <w:pStyle w:val="Compact"/>
              <w:jc w:val="left"/>
            </w:pPr>
            <w:r>
              <w:t xml:space="preserve">Calibration and performance verification of 8 CT scanners and 4 X-ray digital radiography units</w:t>
            </w:r>
          </w:p>
        </w:tc>
        <w:tc>
          <w:tcPr/>
          <w:p>
            <w:pPr>
              <w:pStyle w:val="Compact"/>
              <w:jc w:val="left"/>
            </w:pPr>
            <w:r>
              <w:t xml:space="preserve">12 units</w:t>
            </w:r>
          </w:p>
        </w:tc>
        <w:tc>
          <w:tcPr/>
          <w:p>
            <w:pPr>
              <w:pStyle w:val="Compact"/>
              <w:jc w:val="left"/>
            </w:pPr>
            <w:r>
              <w:t xml:space="preserve">₹32,000</w:t>
            </w:r>
          </w:p>
        </w:tc>
        <w:tc>
          <w:tcPr/>
          <w:p>
            <w:pPr>
              <w:pStyle w:val="Compact"/>
              <w:jc w:val="left"/>
            </w:pPr>
            <w:r>
              <w:t xml:space="preserve">₹3,84,000</w:t>
            </w:r>
          </w:p>
        </w:tc>
        <w:tc>
          <w:tcPr/>
          <w:p>
            <w:pPr>
              <w:pStyle w:val="Compact"/>
              <w:jc w:val="left"/>
            </w:pPr>
            <w:r>
              <w:t xml:space="preserve">Per NABL standards</w:t>
            </w:r>
          </w:p>
        </w:tc>
      </w:tr>
      <w:tr>
        <w:tc>
          <w:tcPr/>
          <w:p>
            <w:pPr>
              <w:pStyle w:val="Compact"/>
              <w:jc w:val="left"/>
            </w:pPr>
            <w:r>
              <w:t xml:space="preserve">3</w:t>
            </w:r>
          </w:p>
        </w:tc>
        <w:tc>
          <w:tcPr/>
          <w:p>
            <w:pPr>
              <w:pStyle w:val="Compact"/>
              <w:jc w:val="left"/>
            </w:pPr>
            <w:r>
              <w:t xml:space="preserve">Preventive maintenance contract for 45 anesthesia machines and ventilators (quarterly visits)</w:t>
            </w:r>
          </w:p>
        </w:tc>
        <w:tc>
          <w:tcPr/>
          <w:p>
            <w:pPr>
              <w:pStyle w:val="Compact"/>
              <w:jc w:val="left"/>
            </w:pPr>
            <w:r>
              <w:t xml:space="preserve">45 units / 4 visits</w:t>
            </w:r>
          </w:p>
        </w:tc>
        <w:tc>
          <w:tcPr/>
          <w:p>
            <w:pPr>
              <w:pStyle w:val="Compact"/>
              <w:jc w:val="left"/>
            </w:pPr>
            <w:r>
              <w:t xml:space="preserve">₹18,000</w:t>
            </w:r>
          </w:p>
        </w:tc>
        <w:tc>
          <w:tcPr/>
          <w:p>
            <w:pPr>
              <w:pStyle w:val="Compact"/>
              <w:jc w:val="left"/>
            </w:pPr>
            <w:r>
              <w:t xml:space="preserve">₹3,24,000</w:t>
            </w:r>
          </w:p>
        </w:tc>
        <w:tc>
          <w:tcPr/>
          <w:p>
            <w:pPr>
              <w:pStyle w:val="Compact"/>
              <w:jc w:val="left"/>
            </w:pPr>
            <w:r>
              <w:t xml:space="preserve">Annual cycle</w:t>
            </w:r>
          </w:p>
        </w:tc>
      </w:tr>
      <w:tr>
        <w:tc>
          <w:tcPr/>
          <w:p>
            <w:pPr>
              <w:pStyle w:val="Compact"/>
              <w:jc w:val="left"/>
            </w:pPr>
            <w:r>
              <w:t xml:space="preserve">4</w:t>
            </w:r>
          </w:p>
        </w:tc>
        <w:tc>
          <w:tcPr/>
          <w:p>
            <w:pPr>
              <w:pStyle w:val="Compact"/>
              <w:jc w:val="left"/>
            </w:pPr>
            <w:r>
              <w:t xml:space="preserve">Biomedical engineering audit and regulatory compliance documentation for CDSCO and NABH accreditation</w:t>
            </w:r>
          </w:p>
        </w:tc>
        <w:tc>
          <w:tcPr/>
          <w:p>
            <w:pPr>
              <w:pStyle w:val="Compact"/>
              <w:jc w:val="left"/>
            </w:pPr>
            <w:r>
              <w:t xml:space="preserve">1 engagement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report</w:t>
            </w:r>
          </w:p>
        </w:tc>
      </w:tr>
      <w:tr>
        <w:tc>
          <w:tcPr/>
          <w:p>
            <w:pPr>
              <w:pStyle w:val="Compact"/>
              <w:jc w:val="left"/>
            </w:pPr>
            <w:r>
              <w:t xml:space="preserve">5</w:t>
            </w:r>
          </w:p>
        </w:tc>
        <w:tc>
          <w:tcPr/>
          <w:p>
            <w:pPr>
              <w:pStyle w:val="Compact"/>
              <w:jc w:val="left"/>
            </w:pPr>
            <w:r>
              <w:t xml:space="preserve">Training of 20 hospital technicians on safe operation and basic troubleshooting of biomedical equipment</w:t>
            </w:r>
          </w:p>
        </w:tc>
        <w:tc>
          <w:tcPr/>
          <w:p>
            <w:pPr>
              <w:pStyle w:val="Compact"/>
              <w:jc w:val="left"/>
            </w:pPr>
            <w:r>
              <w:t xml:space="preserve">20 pax / 2 days</w:t>
            </w:r>
          </w:p>
        </w:tc>
        <w:tc>
          <w:tcPr/>
          <w:p>
            <w:pPr>
              <w:pStyle w:val="Compact"/>
              <w:jc w:val="left"/>
            </w:pPr>
            <w:r>
              <w:t xml:space="preserve">₹8,000</w:t>
            </w:r>
          </w:p>
        </w:tc>
        <w:tc>
          <w:tcPr/>
          <w:p>
            <w:pPr>
              <w:pStyle w:val="Compact"/>
              <w:jc w:val="left"/>
            </w:pPr>
            <w:r>
              <w:t xml:space="preserve">₹1,60,000</w:t>
            </w:r>
          </w:p>
        </w:tc>
        <w:tc>
          <w:tcPr/>
          <w:p>
            <w:pPr>
              <w:pStyle w:val="Compact"/>
              <w:jc w:val="left"/>
            </w:pPr>
            <w:r>
              <w:t xml:space="preserve">At client site, Bangalore</w:t>
            </w:r>
          </w:p>
        </w:tc>
      </w:tr>
      <w:tr>
        <w:tc>
          <w:tcPr/>
          <w:p>
            <w:pPr>
              <w:pStyle w:val="Compact"/>
              <w:jc w:val="left"/>
            </w:pPr>
            <w:r>
              <w:t xml:space="preserve">6</w:t>
            </w:r>
          </w:p>
        </w:tc>
        <w:tc>
          <w:tcPr/>
          <w:p>
            <w:pPr>
              <w:pStyle w:val="Compact"/>
              <w:jc w:val="left"/>
            </w:pPr>
            <w:r>
              <w:t xml:space="preserve">Emergency breakdown response and repair service (on-call, 24×7 availability in India Bangalore)</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4-hour SLA</w:t>
            </w:r>
          </w:p>
        </w:tc>
      </w:tr>
      <w:tr>
        <w:tc>
          <w:tcPr/>
          <w:p>
            <w:pPr>
              <w:pStyle w:val="Compact"/>
              <w:jc w:val="left"/>
            </w:pPr>
            <w:r>
              <w:t xml:space="preserve">7</w:t>
            </w:r>
          </w:p>
        </w:tc>
        <w:tc>
          <w:tcPr/>
          <w:p>
            <w:pPr>
              <w:pStyle w:val="Compact"/>
              <w:jc w:val="left"/>
            </w:pPr>
            <w:r>
              <w:t xml:space="preserve">Supply of 30 certified calibration reference standards and test leads</w:t>
            </w:r>
          </w:p>
        </w:tc>
        <w:tc>
          <w:tcPr/>
          <w:p>
            <w:pPr>
              <w:pStyle w:val="Compact"/>
              <w:jc w:val="left"/>
            </w:pPr>
            <w:r>
              <w:t xml:space="preserve">30 sets</w:t>
            </w:r>
          </w:p>
        </w:tc>
        <w:tc>
          <w:tcPr/>
          <w:p>
            <w:pPr>
              <w:pStyle w:val="Compact"/>
              <w:jc w:val="left"/>
            </w:pPr>
            <w:r>
              <w:t xml:space="preserve">₹6,500</w:t>
            </w:r>
          </w:p>
        </w:tc>
        <w:tc>
          <w:tcPr/>
          <w:p>
            <w:pPr>
              <w:pStyle w:val="Compact"/>
              <w:jc w:val="left"/>
            </w:pPr>
            <w:r>
              <w:t xml:space="preserve">₹1,95,000</w:t>
            </w:r>
          </w:p>
        </w:tc>
        <w:tc>
          <w:tcPr/>
          <w:p>
            <w:pPr>
              <w:pStyle w:val="Compact"/>
              <w:jc w:val="left"/>
            </w:pPr>
            <w:r>
              <w:t xml:space="preserve">Traceable to NPL</w:t>
            </w:r>
          </w:p>
        </w:tc>
      </w:tr>
      <w:tr>
        <w:tc>
          <w:tcPr/>
          <w:p>
            <w:pPr>
              <w:pStyle w:val="Compact"/>
              <w:jc w:val="left"/>
            </w:pPr>
            <w:r>
              <w:t xml:space="preserve">8</w:t>
            </w:r>
          </w:p>
        </w:tc>
        <w:tc>
          <w:tcPr/>
          <w:p>
            <w:pPr>
              <w:pStyle w:val="Compact"/>
              <w:jc w:val="left"/>
            </w:pPr>
            <w:r>
              <w:t xml:space="preserve">Annual biomedical engineering report and equipment lifecycle assessment</w:t>
            </w:r>
          </w:p>
        </w:tc>
        <w:tc>
          <w:tcPr/>
          <w:p>
            <w:pPr>
              <w:pStyle w:val="Compact"/>
              <w:jc w:val="left"/>
            </w:pPr>
            <w:r>
              <w:t xml:space="preserve">1 report</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Digital + hard copy</w:t>
            </w:r>
          </w:p>
        </w:tc>
      </w:tr>
      <w:tr>
        <w:tc>
          <w:tcPr>
            <w:gridSpan w:val="4"/>
          </w:tcPr>
          <w:p>
            <w:pPr>
              <w:pStyle w:val="Compact"/>
              <w:jc w:val="left"/>
            </w:pPr>
            <w:r>
              <w:t xml:space="preserve">Subtotal</w:t>
            </w:r>
          </w:p>
        </w:tc>
        <w:tc>
          <w:tcPr/>
          <w:p>
            <w:pPr>
              <w:pStyle w:val="Compact"/>
              <w:jc w:val="left"/>
            </w:pPr>
            <w:r>
              <w:t xml:space="preserve">₹20,73,000</w:t>
            </w:r>
          </w:p>
        </w:tc>
        <w:tc>
          <w:tcPr/>
          <w:p>
            <w:pPr>
              <w:pStyle w:val="Compact"/>
            </w:pPr>
          </w:p>
        </w:tc>
      </w:tr>
      <w:tr>
        <w:tc>
          <w:tcPr>
            <w:gridSpan w:val="4"/>
          </w:tcPr>
          <w:p>
            <w:pPr>
              <w:pStyle w:val="Compact"/>
              <w:jc w:val="left"/>
            </w:pPr>
            <w:r>
              <w:t xml:space="preserve">GST @ 18% (as applicable in India)</w:t>
            </w:r>
          </w:p>
        </w:tc>
        <w:tc>
          <w:tcPr/>
          <w:p>
            <w:pPr>
              <w:pStyle w:val="Compact"/>
              <w:jc w:val="left"/>
            </w:pPr>
            <w:r>
              <w:t xml:space="preserve">₹3,73,140</w:t>
            </w:r>
          </w:p>
        </w:tc>
        <w:tc>
          <w:tcPr/>
          <w:p>
            <w:pPr>
              <w:pStyle w:val="Compact"/>
            </w:pPr>
          </w:p>
        </w:tc>
      </w:tr>
      <w:tr>
        <w:tc>
          <w:tcPr>
            <w:gridSpan w:val="4"/>
          </w:tcPr>
          <w:p>
            <w:pPr>
              <w:pStyle w:val="Compact"/>
              <w:jc w:val="left"/>
            </w:pPr>
            <w:r>
              <w:t xml:space="preserve">Grand Total (INR)</w:t>
            </w:r>
          </w:p>
        </w:tc>
        <w:tc>
          <w:tcPr/>
          <w:p>
            <w:pPr>
              <w:pStyle w:val="Compact"/>
              <w:jc w:val="left"/>
            </w:pPr>
            <w:r>
              <w:t xml:space="preserve">₹24,46,140</w:t>
            </w:r>
          </w:p>
        </w:tc>
        <w:tc>
          <w:tcPr/>
          <w:p>
            <w:pPr>
              <w:pStyle w:val="Compact"/>
            </w:pP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changes in component costs, labor rates, or regulatory requirements in</w:t>
      </w:r>
      <w:r>
        <w:t xml:space="preserve"> </w:t>
      </w:r>
      <w:r>
        <w:t xml:space="preserve">India Bangalore</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installation and calibration activities, and 20% upon successful handover of the final compliance report.</w:t>
      </w:r>
    </w:p>
    <w:p>
      <w:pPr>
        <w:numPr>
          <w:ilvl w:val="0"/>
          <w:numId w:val="1001"/>
        </w:numPr>
        <w:pStyle w:val="Compact"/>
      </w:pPr>
      <w:r>
        <w:t xml:space="preserve">All services rendered by the</w:t>
      </w:r>
      <w:r>
        <w:t xml:space="preserve"> </w:t>
      </w:r>
      <w:r>
        <w:t xml:space="preserve">Biomedical Engineer</w:t>
      </w:r>
      <w:r>
        <w:t xml:space="preserve"> </w:t>
      </w:r>
      <w:r>
        <w:t xml:space="preserve">shall be performed in strict adherence to ISO 13485:2016 quality management standards and applicable Indian biomedical engineering codes of practice.</w:t>
      </w:r>
    </w:p>
    <w:p>
      <w:pPr>
        <w:numPr>
          <w:ilvl w:val="0"/>
          <w:numId w:val="1001"/>
        </w:numPr>
        <w:pStyle w:val="Compact"/>
      </w:pPr>
      <w:r>
        <w:t xml:space="preserve">The</w:t>
      </w:r>
      <w:r>
        <w:t xml:space="preserve"> </w:t>
      </w:r>
      <w:r>
        <w:t xml:space="preserve">Biomedical Engineer</w:t>
      </w:r>
      <w:r>
        <w:t xml:space="preserve"> </w:t>
      </w:r>
      <w:r>
        <w:t xml:space="preserve">shall carry professional indemnity insurance of not less than INR 50,00,000 for the duration of the engagement in</w:t>
      </w:r>
      <w:r>
        <w:t xml:space="preserve"> </w:t>
      </w:r>
      <w:r>
        <w:t xml:space="preserve">India Bangalore</w:t>
      </w:r>
      <w:r>
        <w:t xml:space="preserve">.</w:t>
      </w:r>
    </w:p>
    <w:p>
      <w:pPr>
        <w:numPr>
          <w:ilvl w:val="0"/>
          <w:numId w:val="1001"/>
        </w:numPr>
        <w:pStyle w:val="Compact"/>
      </w:pPr>
      <w:r>
        <w:t xml:space="preserve">Any additional services or scope changes beyond what is outlined in this</w:t>
      </w:r>
      <w:r>
        <w:t xml:space="preserve"> </w:t>
      </w:r>
      <w:r>
        <w:t xml:space="preserve">Quotation Estimate</w:t>
      </w:r>
      <w:r>
        <w:t xml:space="preserve"> </w:t>
      </w:r>
      <w:r>
        <w:t xml:space="preserve">shall be subject to a separate written amendment and additional cost approval by both parties.</w:t>
      </w:r>
    </w:p>
    <w:p>
      <w:pPr>
        <w:numPr>
          <w:ilvl w:val="0"/>
          <w:numId w:val="1001"/>
        </w:numPr>
        <w:pStyle w:val="Compact"/>
      </w:pPr>
      <w:r>
        <w:t xml:space="preserve">Warranty on all calibration and repair work performed by the</w:t>
      </w:r>
      <w:r>
        <w:t xml:space="preserve"> </w:t>
      </w:r>
      <w:r>
        <w:t xml:space="preserve">Biomedical Engineer</w:t>
      </w:r>
      <w:r>
        <w:t xml:space="preserve"> </w:t>
      </w:r>
      <w:r>
        <w:t xml:space="preserve">shall be a minimum of ninety (90) days from the date of service completion.</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 Bangalore, Karnataka, India, in accordance with the Arbitration and Conciliation Act, 1996.</w:t>
      </w:r>
    </w:p>
    <w:p>
      <w:pPr>
        <w:numPr>
          <w:ilvl w:val="0"/>
          <w:numId w:val="1001"/>
        </w:numPr>
        <w:pStyle w:val="Compact"/>
      </w:pPr>
      <w:r>
        <w:t xml:space="preserve">All intellectual property, documentation, and compliance records generated during the engagement shall become the property of the client upon full payment.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Biomedical Engineer</w:t>
      </w:r>
      <w:r>
        <w:t xml:space="preserve"> </w:t>
      </w:r>
      <w:r>
        <w:t xml:space="preserve">at the specified facility in</w:t>
      </w:r>
      <w:r>
        <w:t xml:space="preserve"> </w:t>
      </w:r>
      <w:r>
        <w:t xml:space="preserve">India Bangalore</w:t>
      </w:r>
      <w:r>
        <w:t xml:space="preserve">.</w:t>
      </w:r>
    </w:p>
    <w:p>
      <w:pPr>
        <w:pStyle w:val="BodyText"/>
      </w:pPr>
      <w:r>
        <w:rPr>
          <w:bCs/>
          <w:b/>
        </w:rPr>
        <w:t xml:space="preserve">For MediTech Biomedical Solutions Pvt. Ltd.</w:t>
      </w:r>
      <w:r>
        <w:br/>
      </w:r>
      <w:r>
        <w:t xml:space="preserve">Authorized Signatory</w:t>
      </w:r>
      <w:r>
        <w:br/>
      </w:r>
      <w:r>
        <w:t xml:space="preserve">Name: Rajesh Kumar, Director</w:t>
      </w:r>
      <w:r>
        <w:br/>
      </w:r>
      <w:r>
        <w:t xml:space="preserve">Date: _______________</w:t>
      </w:r>
    </w:p>
    <w:p>
      <w:pPr>
        <w:pStyle w:val="BodyText"/>
      </w:pPr>
      <w:r>
        <w:rPr>
          <w:bCs/>
          <w:b/>
        </w:rPr>
        <w:t xml:space="preserve">For City Care Multispeciality Hospital</w:t>
      </w:r>
      <w:r>
        <w:br/>
      </w:r>
      <w:r>
        <w:t xml:space="preserve">Authorized Signatory</w:t>
      </w:r>
      <w:r>
        <w:br/>
      </w:r>
      <w:r>
        <w:t xml:space="preserve">Name: Dr. Ananya Sharma, CMO</w:t>
      </w:r>
      <w:r>
        <w:br/>
      </w:r>
      <w:r>
        <w:t xml:space="preserve">Date: _______________</w:t>
      </w:r>
    </w:p>
    <w:p>
      <w:pPr>
        <w:pStyle w:val="BodyText"/>
      </w:pPr>
      <w:r>
        <w:t xml:space="preserve">This Quotation Estimate document is generated electronically and is valid without a physical stamp. For any clarification regarding the scope of the Biomedical Engineer services or the pricing structure applicable in India Bangalore, please contact our estimates department at estimates@meditechbiomedical.in or +91-80-4123-5678.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India Bangalore</dc:title>
  <dc:creator/>
  <dc:language>en</dc:language>
  <cp:keywords/>
  <dcterms:created xsi:type="dcterms:W3CDTF">2026-10-10T01:17:18Z</dcterms:created>
  <dcterms:modified xsi:type="dcterms:W3CDTF">2026-10-10T01:17:18Z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