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Biomedical Engineering Services</w:t>
      </w:r>
    </w:p>
    <w:p>
      <w:pPr>
        <w:pStyle w:val="BodyText"/>
      </w:pPr>
      <w:r>
        <w:t xml:space="preserve">Prepared for Clients in Israel Jerusalem</w:t>
      </w:r>
    </w:p>
    <w:p>
      <w:pPr>
        <w:pStyle w:val="BodyText"/>
      </w:pPr>
      <w:r>
        <w:t xml:space="preserve">Document Reference: QTE-BME-2025-JER-0047</w:t>
      </w:r>
    </w:p>
    <w:bookmarkEnd w:id="20"/>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Yael Ben-Ami, Biomedical Engineer</w:t>
      </w:r>
    </w:p>
    <w:p>
      <w:pPr>
        <w:pStyle w:val="BodyText"/>
      </w:pPr>
      <w:r>
        <w:rPr>
          <w:bCs/>
          <w:b/>
        </w:rPr>
        <w:t xml:space="preserve">Location:</w:t>
      </w:r>
      <w:r>
        <w:t xml:space="preserve"> </w:t>
      </w:r>
      <w:r>
        <w:t xml:space="preserve">Israel Jerusalem</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overview of the professional services to be rendered by a certified</w:t>
      </w:r>
      <w:r>
        <w:t xml:space="preserve"> </w:t>
      </w:r>
      <w:r>
        <w:t xml:space="preserve">Biomedical Engineer</w:t>
      </w:r>
      <w:r>
        <w:t xml:space="preserve"> </w:t>
      </w:r>
      <w:r>
        <w:t xml:space="preserve">operating within the jurisdiction of</w:t>
      </w:r>
      <w:r>
        <w:t xml:space="preserve"> </w:t>
      </w:r>
      <w:r>
        <w:t xml:space="preserve">Israel Jerusalem</w:t>
      </w:r>
      <w:r>
        <w:t xml:space="preserve">. The purpose of this Quotation Estimate is to outline the scope of work, associated costs, timelines, and contractual terms governing the engagement of Biomedical Engineering expertise for the client's institutional or private healthcare facility located in Israel Jerusalem. All pricing and service descriptions contained within this Quotation Estimate are based on current market rates applicable to the Israel Jerusalem region and comply with the regulatory standards set forth by the Israeli Ministry of Health and the Israel Standards Institute (SII).</w:t>
      </w:r>
    </w:p>
    <w:bookmarkEnd w:id="21"/>
    <w:bookmarkStart w:id="22" w:name="scope-of-biomedical-engineering-services"/>
    <w:p>
      <w:pPr>
        <w:pStyle w:val="Heading2"/>
      </w:pPr>
      <w:r>
        <w:t xml:space="preserve">2. Scope of Biomedical Engineering Services</w:t>
      </w:r>
    </w:p>
    <w:p>
      <w:pPr>
        <w:pStyle w:val="FirstParagraph"/>
      </w:pPr>
      <w:r>
        <w:t xml:space="preserve">The</w:t>
      </w:r>
      <w:r>
        <w:t xml:space="preserve"> </w:t>
      </w:r>
      <w:r>
        <w:t xml:space="preserve">Biomedical Engineer</w:t>
      </w:r>
      <w:r>
        <w:t xml:space="preserve"> </w:t>
      </w:r>
      <w:r>
        <w:t xml:space="preserve">engaged under this Quotation Estimate shall provide the following professional services to the client in Israel Jerusalem:</w:t>
      </w:r>
    </w:p>
    <w:p>
      <w:pPr>
        <w:numPr>
          <w:ilvl w:val="0"/>
          <w:numId w:val="1001"/>
        </w:numPr>
        <w:pStyle w:val="Compact"/>
      </w:pPr>
      <w:r>
        <w:t xml:space="preserve">Comprehensive assessment and calibration of medical diagnostic equipment including MRI, CT scanners, ultrasound systems, and laboratory analyzers installed at the client's facility in Israel Jerusalem.</w:t>
      </w:r>
    </w:p>
    <w:p>
      <w:pPr>
        <w:numPr>
          <w:ilvl w:val="0"/>
          <w:numId w:val="1001"/>
        </w:numPr>
        <w:pStyle w:val="Compact"/>
      </w:pPr>
      <w:r>
        <w:t xml:space="preserve">Preventive maintenance scheduling and execution for all biomedical devices, ensuring compliance with Israeli medical device regulations and international ISO 13485 standards.</w:t>
      </w:r>
    </w:p>
    <w:p>
      <w:pPr>
        <w:numPr>
          <w:ilvl w:val="0"/>
          <w:numId w:val="1001"/>
        </w:numPr>
        <w:pStyle w:val="Compact"/>
      </w:pPr>
      <w:r>
        <w:t xml:space="preserve">Design and implementation of biomedical engineering infrastructure upgrades, including electrical safety testing, grounding verification, and electromagnetic compatibility assessments for the Israel Jerusalem facility.</w:t>
      </w:r>
    </w:p>
    <w:p>
      <w:pPr>
        <w:numPr>
          <w:ilvl w:val="0"/>
          <w:numId w:val="1001"/>
        </w:numPr>
        <w:pStyle w:val="Compact"/>
      </w:pPr>
      <w:r>
        <w:t xml:space="preserve">Consultation on the procurement, installation, and commissioning of new medical technology systems, with full regulatory approval coordination with Israeli health authorities.</w:t>
      </w:r>
    </w:p>
    <w:p>
      <w:pPr>
        <w:numPr>
          <w:ilvl w:val="0"/>
          <w:numId w:val="1001"/>
        </w:numPr>
        <w:pStyle w:val="Compact"/>
      </w:pPr>
      <w:r>
        <w:t xml:space="preserve">Training of hospital and clinic staff on the proper operation, basic troubleshooting, and safety protocols for all biomedical equipment.</w:t>
      </w:r>
    </w:p>
    <w:p>
      <w:pPr>
        <w:numPr>
          <w:ilvl w:val="0"/>
          <w:numId w:val="1001"/>
        </w:numPr>
        <w:pStyle w:val="Compact"/>
      </w:pPr>
      <w:r>
        <w:t xml:space="preserve">Annual safety inspections and regulatory reporting as mandated by the Israel Jerusalem municipal health department and the national Ministry of Health.</w:t>
      </w:r>
    </w:p>
    <w:p>
      <w:pPr>
        <w:numPr>
          <w:ilvl w:val="0"/>
          <w:numId w:val="1001"/>
        </w:numPr>
        <w:pStyle w:val="Compact"/>
      </w:pPr>
      <w:r>
        <w:t xml:space="preserve">Emergency response and on-call support for critical biomedical equipment failures, with a guaranteed response time of four hours within the Israel Jerusalem metropolitan area.</w:t>
      </w:r>
    </w:p>
    <w:bookmarkEnd w:id="22"/>
    <w:bookmarkStart w:id="23" w:name="detailed-cost-breakdown"/>
    <w:p>
      <w:pPr>
        <w:pStyle w:val="Heading2"/>
      </w:pPr>
      <w:r>
        <w:t xml:space="preserve">3. Detailed Cost Breakdown</w:t>
      </w:r>
    </w:p>
    <w:p>
      <w:pPr>
        <w:pStyle w:val="FirstParagraph"/>
      </w:pPr>
      <w:r>
        <w:t xml:space="preserve">The following table presents the itemized costs forming the basis of this Quotation Estimate for Biomedical Engineering services in Israel Jerusalem: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Initial facility assessment and equipment inventory audit in Israel Jerusalem</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Calibration and preventive maintenance of diagnostic imaging systems</w:t>
            </w:r>
          </w:p>
        </w:tc>
        <w:tc>
          <w:tcPr/>
          <w:p>
            <w:pPr>
              <w:pStyle w:val="Compact"/>
              <w:jc w:val="left"/>
            </w:pPr>
            <w:r>
              <w:t xml:space="preserve">Device</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03</w:t>
            </w:r>
          </w:p>
        </w:tc>
        <w:tc>
          <w:tcPr/>
          <w:p>
            <w:pPr>
              <w:pStyle w:val="Compact"/>
              <w:jc w:val="left"/>
            </w:pPr>
            <w:r>
              <w:t xml:space="preserve">Electrical safety and grounding inspection of all biomedical devices</w:t>
            </w:r>
          </w:p>
        </w:tc>
        <w:tc>
          <w:tcPr/>
          <w:p>
            <w:pPr>
              <w:pStyle w:val="Compact"/>
              <w:jc w:val="left"/>
            </w:pPr>
            <w:r>
              <w:t xml:space="preserve">Device</w:t>
            </w:r>
          </w:p>
        </w:tc>
        <w:tc>
          <w:tcPr/>
          <w:p>
            <w:pPr>
              <w:pStyle w:val="Compact"/>
              <w:jc w:val="left"/>
            </w:pPr>
            <w:r>
              <w:t xml:space="preserve">45</w:t>
            </w:r>
          </w:p>
        </w:tc>
        <w:tc>
          <w:tcPr/>
          <w:p>
            <w:pPr>
              <w:pStyle w:val="Compact"/>
              <w:jc w:val="left"/>
            </w:pPr>
            <w:r>
              <w:t xml:space="preserve">850</w:t>
            </w:r>
          </w:p>
        </w:tc>
        <w:tc>
          <w:tcPr/>
          <w:p>
            <w:pPr>
              <w:pStyle w:val="Compact"/>
              <w:jc w:val="left"/>
            </w:pPr>
            <w:r>
              <w:t xml:space="preserve">38,250</w:t>
            </w:r>
          </w:p>
        </w:tc>
      </w:tr>
      <w:tr>
        <w:tc>
          <w:tcPr/>
          <w:p>
            <w:pPr>
              <w:pStyle w:val="Compact"/>
              <w:jc w:val="left"/>
            </w:pPr>
            <w:r>
              <w:t xml:space="preserve">04</w:t>
            </w:r>
          </w:p>
        </w:tc>
        <w:tc>
          <w:tcPr/>
          <w:p>
            <w:pPr>
              <w:pStyle w:val="Compact"/>
              <w:jc w:val="left"/>
            </w:pPr>
            <w:r>
              <w:t xml:space="preserve">Biomedical infrastructure upgrade design and implementation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Staff training program (4 sessions, 8 hours each) in Israel Jerusalem</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06</w:t>
            </w:r>
          </w:p>
        </w:tc>
        <w:tc>
          <w:tcPr/>
          <w:p>
            <w:pPr>
              <w:pStyle w:val="Compact"/>
              <w:jc w:val="left"/>
            </w:pPr>
            <w:r>
              <w:t xml:space="preserve">Annual regulatory compliance inspection and reporting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Emergency on-call support (24/7 coverage, Israel Jerusalem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3,800</w:t>
            </w:r>
          </w:p>
        </w:tc>
        <w:tc>
          <w:tcPr/>
          <w:p>
            <w:pPr>
              <w:pStyle w:val="Compact"/>
              <w:jc w:val="left"/>
            </w:pPr>
            <w:r>
              <w:t xml:space="preserve">45,600</w:t>
            </w:r>
          </w:p>
        </w:tc>
      </w:tr>
      <w:tr>
        <w:tc>
          <w:tcPr/>
          <w:p>
            <w:pPr>
              <w:pStyle w:val="Compact"/>
              <w:jc w:val="left"/>
            </w:pPr>
            <w:r>
              <w:t xml:space="preserve">08</w:t>
            </w:r>
          </w:p>
        </w:tc>
        <w:tc>
          <w:tcPr/>
          <w:p>
            <w:pPr>
              <w:pStyle w:val="Compact"/>
              <w:jc w:val="left"/>
            </w:pPr>
            <w:r>
              <w:t xml:space="preserve">Consultation on new medical equipment procurement and installation</w:t>
            </w:r>
          </w:p>
        </w:tc>
        <w:tc>
          <w:tcPr/>
          <w:p>
            <w:pPr>
              <w:pStyle w:val="Compact"/>
              <w:jc w:val="left"/>
            </w:pPr>
            <w:r>
              <w:t xml:space="preserve">Hour</w:t>
            </w:r>
          </w:p>
        </w:tc>
        <w:tc>
          <w:tcPr/>
          <w:p>
            <w:pPr>
              <w:pStyle w:val="Compact"/>
              <w:jc w:val="left"/>
            </w:pPr>
            <w:r>
              <w:t xml:space="preserve">30</w:t>
            </w:r>
          </w:p>
        </w:tc>
        <w:tc>
          <w:tcPr/>
          <w:p>
            <w:pPr>
              <w:pStyle w:val="Compact"/>
              <w:jc w:val="left"/>
            </w:pPr>
            <w:r>
              <w:t xml:space="preserve">1,200</w:t>
            </w:r>
          </w:p>
        </w:tc>
        <w:tc>
          <w:tcPr/>
          <w:p>
            <w:pPr>
              <w:pStyle w:val="Compact"/>
              <w:jc w:val="left"/>
            </w:pPr>
            <w:r>
              <w:t xml:space="preserve">36,000</w:t>
            </w:r>
          </w:p>
        </w:tc>
      </w:tr>
      <w:tr>
        <w:tc>
          <w:tcPr>
            <w:gridSpan w:val="5"/>
          </w:tcPr>
          <w:p>
            <w:pPr>
              <w:pStyle w:val="Compact"/>
              <w:jc w:val="left"/>
            </w:pPr>
            <w:r>
              <w:t xml:space="preserve">TOTAL ESTIMATED COST (VAT 18% included)</w:t>
            </w:r>
          </w:p>
        </w:tc>
        <w:tc>
          <w:tcPr/>
          <w:p>
            <w:pPr>
              <w:pStyle w:val="Compact"/>
              <w:jc w:val="left"/>
            </w:pPr>
            <w:r>
              <w:t xml:space="preserve">380,000 ILS</w:t>
            </w:r>
          </w:p>
        </w:tc>
      </w:tr>
    </w:tbl>
    <w:bookmarkEnd w:id="23"/>
    <w:bookmarkStart w:id="24" w:name="payment-terms-and-schedule"/>
    <w:p>
      <w:pPr>
        <w:pStyle w:val="Heading2"/>
      </w:pPr>
      <w:r>
        <w:t xml:space="preserve">4. Payment Terms and Schedule</w:t>
      </w:r>
    </w:p>
    <w:p>
      <w:pPr>
        <w:pStyle w:val="FirstParagraph"/>
      </w:pPr>
      <w:r>
        <w:t xml:space="preserve">As stipulated in this Quotation Estimate, payment for the Biomedical Engineering services shall be structured as follows: an initial deposit of 30 percent (114,000 ILS) due upon acceptance of this Quotation Estimate; a second installment of 40 percent (152,000 ILS) due upon completion of the infrastructure upgrade and calibration phase; and a final payment of 30 percent (114,000 ILS) due upon successful completion of all deliverables and final regulatory sign-off in Israel Jerusalem. All payments shall be made via bank transfer to the account designated by the Biomedical Engineer's firm. Late payments shall incur a monthly interest charge of 1.5 percent in accordance with Israeli commercial law.</w:t>
      </w:r>
    </w:p>
    <w:bookmarkEnd w:id="24"/>
    <w:bookmarkStart w:id="25" w:name="project-timeline"/>
    <w:p>
      <w:pPr>
        <w:pStyle w:val="Heading2"/>
      </w:pPr>
      <w:r>
        <w:t xml:space="preserve">5. Project Timeline</w:t>
      </w:r>
    </w:p>
    <w:p>
      <w:pPr>
        <w:pStyle w:val="FirstParagraph"/>
      </w:pPr>
      <w:r>
        <w:t xml:space="preserve">The Biomedical Engineer commits to completing all services outlined in this Quotation Estimate within a period of fourteen (14) weeks from the date of contract execution. The initial assessment phase in Israel Jerusalem shall be completed within the first two weeks. Calibration and maintenance activities shall span weeks three through eight. Infrastructure upgrades and staff training shall be conducted during weeks nine through twelve. Final regulatory inspections and documentation shall be completed by the end of week fourteen.</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Israel Jerusalem.</w:t>
      </w:r>
    </w:p>
    <w:p>
      <w:pPr>
        <w:numPr>
          <w:ilvl w:val="0"/>
          <w:numId w:val="1002"/>
        </w:numPr>
        <w:pStyle w:val="Compact"/>
      </w:pPr>
      <w:r>
        <w:t xml:space="preserve">The Biomedical Engineer shall maintain full professional liability insurance with a minimum coverage of 5,000,000 ILS throughout the duration of the engagement.</w:t>
      </w:r>
    </w:p>
    <w:p>
      <w:pPr>
        <w:numPr>
          <w:ilvl w:val="0"/>
          <w:numId w:val="1002"/>
        </w:numPr>
        <w:pStyle w:val="Compact"/>
      </w:pPr>
      <w:r>
        <w:t xml:space="preserve">All work performed under this Quotation Estimate shall comply with the Israeli Medical Devices Regulations, the Israel Jerusalem municipal building and safety codes, and applicable international standards.</w:t>
      </w:r>
    </w:p>
    <w:p>
      <w:pPr>
        <w:numPr>
          <w:ilvl w:val="0"/>
          <w:numId w:val="1002"/>
        </w:numPr>
        <w:pStyle w:val="Compact"/>
      </w:pPr>
      <w:r>
        <w:t xml:space="preserve">Any changes to the scope of work must be documented in a written amendment to this Quotation Estimate, signed by both parties, before additional work commences.</w:t>
      </w:r>
    </w:p>
    <w:p>
      <w:pPr>
        <w:numPr>
          <w:ilvl w:val="0"/>
          <w:numId w:val="1002"/>
        </w:numPr>
        <w:pStyle w:val="Compact"/>
      </w:pPr>
      <w:r>
        <w:t xml:space="preserve">The Biomedical Engineer guarantees all calibration and maintenance work for a period of twelve (12) months from the date of completion, provided the equipment is used in accordance with manufacturer specifications.</w:t>
      </w:r>
    </w:p>
    <w:p>
      <w:pPr>
        <w:numPr>
          <w:ilvl w:val="0"/>
          <w:numId w:val="1002"/>
        </w:numPr>
        <w:pStyle w:val="Compact"/>
      </w:pPr>
      <w:r>
        <w:t xml:space="preserve">Confidentiality of all patient data, facility information, and proprietary systems encountered during the engagement in Israel Jerusalem is strictly maintained under Israeli data protection law (Privacy Protection Law, 5741-1981).</w:t>
      </w:r>
    </w:p>
    <w:p>
      <w:pPr>
        <w:numPr>
          <w:ilvl w:val="0"/>
          <w:numId w:val="1002"/>
        </w:numPr>
        <w:pStyle w:val="Compact"/>
      </w:pPr>
      <w:r>
        <w:t xml:space="preserve">Disputes arising from this Quotation Estimate shall be resolved through mediation in Israel Jerusalem, and if unresolved, through the competent courts of Israel Jerusalem.</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pricing outlined herein for the engagement of the Biomedical Engineer in Israel Jerusalem. This document, once signed by both parties, constitutes a binding agreement for the services described.</w:t>
      </w:r>
    </w:p>
    <w:p>
      <w:pPr>
        <w:pStyle w:val="BodyText"/>
      </w:pPr>
      <w:r>
        <w:rPr>
          <w:bCs/>
          <w:b/>
        </w:rPr>
        <w:t xml:space="preserve">Biomedical Engineer (Service Provider)</w:t>
      </w:r>
    </w:p>
    <w:p>
      <w:pPr>
        <w:pStyle w:val="BodyText"/>
      </w:pPr>
      <w:r>
        <w:t xml:space="preserve">Dr. Yael Ben-Ami, P.Eng.</w:t>
      </w:r>
    </w:p>
    <w:p>
      <w:pPr>
        <w:pStyle w:val="BodyText"/>
      </w:pPr>
      <w:r>
        <w:t xml:space="preserve">Jerusalem, Israel</w:t>
      </w:r>
    </w:p>
    <w:p>
      <w:pPr>
        <w:pStyle w:val="BodyText"/>
      </w:pPr>
      <w:r>
        <w:t xml:space="preserve">Signature &amp; Date</w:t>
      </w:r>
    </w:p>
    <w:p>
      <w:pPr>
        <w:pStyle w:val="BodyText"/>
      </w:pPr>
      <w:r>
        <w:rPr>
          <w:bCs/>
          <w:b/>
        </w:rPr>
        <w:t xml:space="preserve">Client / Authorized Representative</w:t>
      </w:r>
    </w:p>
    <w:p>
      <w:pPr>
        <w:pStyle w:val="BodyText"/>
      </w:pPr>
      <w:r>
        <w:t xml:space="preserve">Name: ______________________</w:t>
      </w:r>
    </w:p>
    <w:p>
      <w:pPr>
        <w:pStyle w:val="BodyText"/>
      </w:pPr>
      <w:r>
        <w:t xml:space="preserve">Organization: ______________________</w:t>
      </w:r>
    </w:p>
    <w:p>
      <w:pPr>
        <w:pStyle w:val="BodyText"/>
      </w:pPr>
      <w:r>
        <w:t xml:space="preserve">Signature &amp; Date</w:t>
      </w:r>
    </w:p>
    <w:p>
      <w:pPr>
        <w:pStyle w:val="BodyText"/>
      </w:pPr>
      <w:r>
        <w:t xml:space="preserve">This Quotation Estimate was prepared by a licensed Biomedical Engineer registered with the Israel Engineers Association. All services are to be performed in Israel Jerusalem in accordance with applicable national and municipal regulations. Document Ref: QTE-BME-2025-JER-0047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Israel Jerusalem</dc:title>
  <dc:creator/>
  <dc:language>en</dc:language>
  <cp:keywords/>
  <dcterms:created xsi:type="dcterms:W3CDTF">2026-10-10T02:09:42Z</dcterms:created>
  <dcterms:modified xsi:type="dcterms:W3CDTF">2026-10-10T02:09:42Z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