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meditech-engineering-solutions-ltd."/>
    <w:p>
      <w:pPr>
        <w:pStyle w:val="Heading1"/>
      </w:pPr>
      <w:r>
        <w:t xml:space="preserve">MediTech Engineering Solutions Ltd.</w:t>
      </w:r>
    </w:p>
    <w:p>
      <w:pPr>
        <w:pStyle w:val="FirstParagraph"/>
      </w:pPr>
      <w:r>
        <w:t xml:space="preserve">14B Adeola Odeku Street, Victoria Island, Lagos, Nigeria</w:t>
      </w:r>
    </w:p>
    <w:p>
      <w:pPr>
        <w:pStyle w:val="BodyText"/>
      </w:pPr>
      <w:r>
        <w:t xml:space="preserve">Tel: +234 (0) 803 555 7210 | Email: quotations@meditecheng.ng</w:t>
      </w:r>
    </w:p>
    <w:p>
      <w:pPr>
        <w:pStyle w:val="BodyText"/>
      </w:pPr>
      <w:r>
        <w:t xml:space="preserve">RC No: 1487293 | VAT Reg: 2104-8872-1034</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QTE-2025-LAG-0347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For:</w:t>
      </w:r>
      <w:r>
        <w:t xml:space="preserve"> </w:t>
      </w:r>
      <w:r>
        <w:t xml:space="preserve">Lagos State University Teaching Hospital (LASUTH)</w:t>
      </w:r>
    </w:p>
    <w:p>
      <w:pPr>
        <w:pStyle w:val="BodyText"/>
      </w:pPr>
      <w:r>
        <w:rPr>
          <w:bCs/>
          <w:b/>
        </w:rPr>
        <w:t xml:space="preserve">Project Location:</w:t>
      </w:r>
      <w:r>
        <w:t xml:space="preserve"> </w:t>
      </w:r>
      <w:r>
        <w:t xml:space="preserve">Lagos, Nigeria</w:t>
      </w:r>
    </w:p>
    <w:bookmarkEnd w:id="21"/>
    <w:bookmarkStart w:id="22" w:name="client-contact"/>
    <w:p>
      <w:pPr>
        <w:pStyle w:val="Heading3"/>
      </w:pPr>
      <w:r>
        <w:t xml:space="preserve">Client Contact</w:t>
      </w:r>
    </w:p>
    <w:p>
      <w:pPr>
        <w:pStyle w:val="FirstParagraph"/>
      </w:pPr>
      <w:r>
        <w:rPr>
          <w:bCs/>
          <w:b/>
        </w:rPr>
        <w:t xml:space="preserve">Attn:</w:t>
      </w:r>
      <w:r>
        <w:t xml:space="preserve"> </w:t>
      </w:r>
      <w:r>
        <w:t xml:space="preserve">Dr. Adebayo Ogunlesi, Head of Medical Engineering</w:t>
      </w:r>
    </w:p>
    <w:p>
      <w:pPr>
        <w:pStyle w:val="BodyText"/>
      </w:pPr>
      <w:r>
        <w:rPr>
          <w:bCs/>
          <w:b/>
        </w:rPr>
        <w:t xml:space="preserve">Department:</w:t>
      </w:r>
      <w:r>
        <w:t xml:space="preserve"> </w:t>
      </w:r>
      <w:r>
        <w:t xml:space="preserve">Biomedical Engineering &amp; Equipment Management</w:t>
      </w:r>
    </w:p>
    <w:p>
      <w:pPr>
        <w:pStyle w:val="BodyText"/>
      </w:pPr>
      <w:r>
        <w:rPr>
          <w:bCs/>
          <w:b/>
        </w:rPr>
        <w:t xml:space="preserve">Address:</w:t>
      </w:r>
      <w:r>
        <w:t xml:space="preserve"> </w:t>
      </w:r>
      <w:r>
        <w:t xml:space="preserve">LASUTH, Akoka, Yaba, Lagos, Nigeria</w:t>
      </w:r>
    </w:p>
    <w:p>
      <w:pPr>
        <w:pStyle w:val="BodyText"/>
      </w:pPr>
      <w:r>
        <w:rPr>
          <w:bCs/>
          <w:b/>
        </w:rPr>
        <w:t xml:space="preserve">Email:</w:t>
      </w:r>
      <w:r>
        <w:t xml:space="preserve"> </w:t>
      </w:r>
      <w:r>
        <w:t xml:space="preserve">a.ogunlesi@lasuth.edu.ng</w:t>
      </w:r>
    </w:p>
    <w:bookmarkEnd w:id="22"/>
    <w:p>
      <w:pPr>
        <w:pStyle w:val="BodyText"/>
      </w:pPr>
      <w:r>
        <w:t xml:space="preserve">This</w:t>
      </w:r>
      <w:r>
        <w:t xml:space="preserve"> </w:t>
      </w:r>
      <w:r>
        <w:t xml:space="preserve">Quotation Estimate</w:t>
      </w:r>
      <w:r>
        <w:t xml:space="preserve"> </w:t>
      </w:r>
      <w:r>
        <w:t xml:space="preserve">is issued by MediTech Engineering Solutions Ltd. in response to the formal request for professional services from the Biomedical Engineering Department of Lagos State University Teaching Hospital. The scope of work outlined below pertains to the engagement of a qualified</w:t>
      </w:r>
      <w:r>
        <w:t xml:space="preserve"> </w:t>
      </w:r>
      <w:r>
        <w:t xml:space="preserve">Biomedical Engineer</w:t>
      </w:r>
      <w:r>
        <w:t xml:space="preserve"> </w:t>
      </w:r>
      <w:r>
        <w:t xml:space="preserve">to provide comprehensive equipment maintenance, calibration, and technical advisory services within the Nigeria Lagos healthcare infrastructure. All pricing is quoted in Nigerian Naira (NGN) and is subject to the terms and conditions stated herein.</w:t>
      </w:r>
    </w:p>
    <w:bookmarkStart w:id="23" w:name="Xe7bf2868c402e507eb9c858dee717ace5ca5e4d"/>
    <w:p>
      <w:pPr>
        <w:pStyle w:val="Heading2"/>
      </w:pPr>
      <w:r>
        <w:t xml:space="preserve">Scope of Services – Biomedical Engineer Engagement</w:t>
      </w:r>
    </w:p>
    <w:p>
      <w:pPr>
        <w:pStyle w:val="FirstParagraph"/>
      </w:pPr>
      <w:r>
        <w:t xml:space="preserve">The</w:t>
      </w:r>
      <w:r>
        <w:t xml:space="preserve"> </w:t>
      </w:r>
      <w:r>
        <w:t xml:space="preserve">Biomedical Engineer</w:t>
      </w:r>
      <w:r>
        <w:t xml:space="preserve"> </w:t>
      </w:r>
      <w:r>
        <w:t xml:space="preserve">engaged under this Quotation Estimate shall be a professionally certified practitioner registered with the Council for the Regulation of Engineering in Nigeria (COREN) and shall possess a minimum of eight (8) years of hands-on experience in hospital-grade medical device maintenance, preventive maintenance scheduling, and regulatory compliance within the Nigeria Lagos medical sector. The services include but are not limited to the following: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Full preventive maintenance and calibration of 45 MRI, CT, and ultrasound imaging systems across three hospital wings in Nigeria Lagos</w:t>
            </w:r>
          </w:p>
        </w:tc>
        <w:tc>
          <w:tcPr/>
          <w:p>
            <w:pPr>
              <w:pStyle w:val="Compact"/>
              <w:jc w:val="left"/>
            </w:pPr>
            <w:r>
              <w:t xml:space="preserve">6 months</w:t>
            </w:r>
          </w:p>
        </w:tc>
        <w:tc>
          <w:tcPr/>
          <w:p>
            <w:pPr>
              <w:pStyle w:val="Compact"/>
              <w:jc w:val="left"/>
            </w:pPr>
            <w:r>
              <w:t xml:space="preserve">1,850,000</w:t>
            </w:r>
          </w:p>
        </w:tc>
        <w:tc>
          <w:tcPr/>
          <w:p>
            <w:pPr>
              <w:pStyle w:val="Compact"/>
              <w:jc w:val="left"/>
            </w:pPr>
            <w:r>
              <w:t xml:space="preserve">11,100,000</w:t>
            </w:r>
          </w:p>
        </w:tc>
      </w:tr>
      <w:tr>
        <w:tc>
          <w:tcPr/>
          <w:p>
            <w:pPr>
              <w:pStyle w:val="Compact"/>
              <w:jc w:val="left"/>
            </w:pPr>
            <w:r>
              <w:t xml:space="preserve">2</w:t>
            </w:r>
          </w:p>
        </w:tc>
        <w:tc>
          <w:tcPr/>
          <w:p>
            <w:pPr>
              <w:pStyle w:val="Compact"/>
              <w:jc w:val="left"/>
            </w:pPr>
            <w:r>
              <w:t xml:space="preserve">Bi-annual servicing of 120 patient monitors, ventilators, and infusion pumps with full documentation and compliance reporting</w:t>
            </w:r>
          </w:p>
        </w:tc>
        <w:tc>
          <w:tcPr/>
          <w:p>
            <w:pPr>
              <w:pStyle w:val="Compact"/>
              <w:jc w:val="left"/>
            </w:pPr>
            <w:r>
              <w:t xml:space="preserve">6 months</w:t>
            </w:r>
          </w:p>
        </w:tc>
        <w:tc>
          <w:tcPr/>
          <w:p>
            <w:pPr>
              <w:pStyle w:val="Compact"/>
              <w:jc w:val="left"/>
            </w:pPr>
            <w:r>
              <w:t xml:space="preserve">920,000</w:t>
            </w:r>
          </w:p>
        </w:tc>
        <w:tc>
          <w:tcPr/>
          <w:p>
            <w:pPr>
              <w:pStyle w:val="Compact"/>
              <w:jc w:val="left"/>
            </w:pPr>
            <w:r>
              <w:t xml:space="preserve">5,520,000</w:t>
            </w:r>
          </w:p>
        </w:tc>
      </w:tr>
      <w:tr>
        <w:tc>
          <w:tcPr/>
          <w:p>
            <w:pPr>
              <w:pStyle w:val="Compact"/>
              <w:jc w:val="left"/>
            </w:pPr>
            <w:r>
              <w:t xml:space="preserve">3</w:t>
            </w:r>
          </w:p>
        </w:tc>
        <w:tc>
          <w:tcPr/>
          <w:p>
            <w:pPr>
              <w:pStyle w:val="Compact"/>
              <w:jc w:val="left"/>
            </w:pPr>
            <w:r>
              <w:t xml:space="preserve">Emergency breakdown response and on-site repair for all biomedical equipment (24/7 availability within Lagos Metropolitan Area)</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4</w:t>
            </w:r>
          </w:p>
        </w:tc>
        <w:tc>
          <w:tcPr/>
          <w:p>
            <w:pPr>
              <w:pStyle w:val="Compact"/>
              <w:jc w:val="left"/>
            </w:pPr>
            <w:r>
              <w:t xml:space="preserve">Technical training for 25 in-house hospital technicians on equipment handling, troubleshooting, and safety protocols</w:t>
            </w:r>
          </w:p>
        </w:tc>
        <w:tc>
          <w:tcPr/>
          <w:p>
            <w:pPr>
              <w:pStyle w:val="Compact"/>
              <w:jc w:val="left"/>
            </w:pPr>
            <w:r>
              <w:t xml:space="preserve">3 weeks</w:t>
            </w:r>
          </w:p>
        </w:tc>
        <w:tc>
          <w:tcPr/>
          <w:p>
            <w:pPr>
              <w:pStyle w:val="Compact"/>
              <w:jc w:val="left"/>
            </w:pPr>
            <w:r>
              <w:t xml:space="preserve">780,000</w:t>
            </w:r>
          </w:p>
        </w:tc>
        <w:tc>
          <w:tcPr/>
          <w:p>
            <w:pPr>
              <w:pStyle w:val="Compact"/>
              <w:jc w:val="left"/>
            </w:pPr>
            <w:r>
              <w:t xml:space="preserve">2,340,000</w:t>
            </w:r>
          </w:p>
        </w:tc>
      </w:tr>
      <w:tr>
        <w:tc>
          <w:tcPr/>
          <w:p>
            <w:pPr>
              <w:pStyle w:val="Compact"/>
              <w:jc w:val="left"/>
            </w:pPr>
            <w:r>
              <w:t xml:space="preserve">5</w:t>
            </w:r>
          </w:p>
        </w:tc>
        <w:tc>
          <w:tcPr/>
          <w:p>
            <w:pPr>
              <w:pStyle w:val="Compact"/>
              <w:jc w:val="left"/>
            </w:pPr>
            <w:r>
              <w:t xml:space="preserve">Regulatory compliance audit and preparation of NAFDAC and COREN submission documentation for all biomedical devices</w:t>
            </w:r>
          </w:p>
        </w:tc>
        <w:tc>
          <w:tcPr/>
          <w:p>
            <w:pPr>
              <w:pStyle w:val="Compact"/>
              <w:jc w:val="left"/>
            </w:pPr>
            <w:r>
              <w:t xml:space="preserve">1 month</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6</w:t>
            </w:r>
          </w:p>
        </w:tc>
        <w:tc>
          <w:tcPr/>
          <w:p>
            <w:pPr>
              <w:pStyle w:val="Compact"/>
              <w:jc w:val="left"/>
            </w:pPr>
            <w:r>
              <w:t xml:space="preserve">Supply of genuine replacement parts, calibration standards, and consumables as required during the engagement period</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3,200,000</w:t>
            </w:r>
          </w:p>
        </w:tc>
      </w:tr>
      <w:tr>
        <w:tc>
          <w:tcPr/>
          <w:p>
            <w:pPr>
              <w:pStyle w:val="Compact"/>
              <w:jc w:val="left"/>
            </w:pPr>
            <w:r>
              <w:t xml:space="preserve">7</w:t>
            </w:r>
          </w:p>
        </w:tc>
        <w:tc>
          <w:tcPr/>
          <w:p>
            <w:pPr>
              <w:pStyle w:val="Compact"/>
              <w:jc w:val="left"/>
            </w:pPr>
            <w:r>
              <w:t xml:space="preserve">Monthly progress reports, equipment health dashboards, and quarterly strategic review meetings with hospital management</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r>
      <w:tr>
        <w:tc>
          <w:tcPr>
            <w:gridSpan w:val="4"/>
          </w:tcPr>
          <w:p>
            <w:pPr>
              <w:pStyle w:val="Compact"/>
              <w:jc w:val="left"/>
            </w:pPr>
            <w:r>
              <w:t xml:space="preserve">SUBTOTAL</w:t>
            </w:r>
          </w:p>
        </w:tc>
        <w:tc>
          <w:tcPr/>
          <w:p>
            <w:pPr>
              <w:pStyle w:val="Compact"/>
              <w:jc w:val="left"/>
            </w:pPr>
            <w:r>
              <w:t xml:space="preserve">41,410,000</w:t>
            </w:r>
          </w:p>
        </w:tc>
      </w:tr>
      <w:tr>
        <w:tc>
          <w:tcPr>
            <w:gridSpan w:val="4"/>
          </w:tcPr>
          <w:p>
            <w:pPr>
              <w:pStyle w:val="Compact"/>
              <w:jc w:val="left"/>
            </w:pPr>
            <w:r>
              <w:t xml:space="preserve">VAT (7.5%)</w:t>
            </w:r>
          </w:p>
        </w:tc>
        <w:tc>
          <w:tcPr/>
          <w:p>
            <w:pPr>
              <w:pStyle w:val="Compact"/>
              <w:jc w:val="left"/>
            </w:pPr>
            <w:r>
              <w:t xml:space="preserve">3,105,750</w:t>
            </w:r>
          </w:p>
        </w:tc>
      </w:tr>
      <w:tr>
        <w:tc>
          <w:tcPr>
            <w:gridSpan w:val="4"/>
          </w:tcPr>
          <w:p>
            <w:pPr>
              <w:pStyle w:val="Compact"/>
              <w:jc w:val="left"/>
            </w:pPr>
            <w:r>
              <w:t xml:space="preserve">GRAND TOTAL (NGN)</w:t>
            </w:r>
          </w:p>
        </w:tc>
        <w:tc>
          <w:tcPr/>
          <w:p>
            <w:pPr>
              <w:pStyle w:val="Compact"/>
              <w:jc w:val="left"/>
            </w:pPr>
            <w:r>
              <w:t xml:space="preserve">44,515,750</w:t>
            </w:r>
          </w:p>
        </w:tc>
      </w:tr>
    </w:tbl>
    <w:bookmarkEnd w:id="23"/>
    <w:bookmarkStart w:id="24" w:name="payment-terms"/>
    <w:p>
      <w:pPr>
        <w:pStyle w:val="Heading2"/>
      </w:pPr>
      <w:r>
        <w:t xml:space="preserve">Payment Terms</w:t>
      </w:r>
    </w:p>
    <w:p>
      <w:pPr>
        <w:numPr>
          <w:ilvl w:val="0"/>
          <w:numId w:val="1001"/>
        </w:numPr>
        <w:pStyle w:val="Compact"/>
      </w:pPr>
      <w:r>
        <w:t xml:space="preserve">A mobilization advance of 30% (NGN 13,354,725) shall be paid within seven (7) working days of contract execution.</w:t>
      </w:r>
    </w:p>
    <w:p>
      <w:pPr>
        <w:numPr>
          <w:ilvl w:val="0"/>
          <w:numId w:val="1001"/>
        </w:numPr>
        <w:pStyle w:val="Compact"/>
      </w:pPr>
      <w:r>
        <w:t xml:space="preserve">Progress payments of 25% shall be disbursed at the completion of each quarterly milestone as verified by the hospital's procurement committee.</w:t>
      </w:r>
    </w:p>
    <w:p>
      <w:pPr>
        <w:numPr>
          <w:ilvl w:val="0"/>
          <w:numId w:val="1001"/>
        </w:numPr>
        <w:pStyle w:val="Compact"/>
      </w:pPr>
      <w:r>
        <w:t xml:space="preserve">The final balance of 20% shall be paid within fourteen (14) days of successful project handover and acceptance sign-off.</w:t>
      </w:r>
    </w:p>
    <w:p>
      <w:pPr>
        <w:numPr>
          <w:ilvl w:val="0"/>
          <w:numId w:val="1001"/>
        </w:numPr>
        <w:pStyle w:val="Compact"/>
      </w:pPr>
      <w:r>
        <w:t xml:space="preserve">All payments shall be made via bank transfer to the account of MediTech Engineering Solutions Ltd., First Bank of Nigeria, Victoria Island Branch, Lagos, Account No: 3045 8821 7764.</w:t>
      </w:r>
    </w:p>
    <w:bookmarkEnd w:id="24"/>
    <w:bookmarkStart w:id="25" w:name="terms-and-conditions"/>
    <w:p>
      <w:pPr>
        <w:pStyle w:val="Heading2"/>
      </w:pPr>
      <w:r>
        <w:t xml:space="preserve">Terms and Conditions</w:t>
      </w:r>
    </w:p>
    <w:p>
      <w:pPr>
        <w:numPr>
          <w:ilvl w:val="0"/>
          <w:numId w:val="1002"/>
        </w:numPr>
        <w:pStyle w:val="Compact"/>
      </w:pPr>
      <w:r>
        <w:t xml:space="preserve">This Quotation Estimate is valid for thirty (30) calendar days from the date of issue. Beyond this period, pricing may be revised to reflect market conditions in Nigeria Lagos.</w:t>
      </w:r>
    </w:p>
    <w:p>
      <w:pPr>
        <w:numPr>
          <w:ilvl w:val="0"/>
          <w:numId w:val="1002"/>
        </w:numPr>
        <w:pStyle w:val="Compact"/>
      </w:pPr>
      <w:r>
        <w:t xml:space="preserve">The Biomedical Engineer assigned to this project shall be a named individual and shall not be substituted without prior written consent from the client.</w:t>
      </w:r>
    </w:p>
    <w:p>
      <w:pPr>
        <w:numPr>
          <w:ilvl w:val="0"/>
          <w:numId w:val="1002"/>
        </w:numPr>
        <w:pStyle w:val="Compact"/>
      </w:pPr>
      <w:r>
        <w:t xml:space="preserve">All work shall comply with the National Health Act 2014, NAFDAC regulations, and COREN professional standards applicable in Nigeria.</w:t>
      </w:r>
    </w:p>
    <w:p>
      <w:pPr>
        <w:numPr>
          <w:ilvl w:val="0"/>
          <w:numId w:val="1002"/>
        </w:numPr>
        <w:pStyle w:val="Compact"/>
      </w:pPr>
      <w:r>
        <w:t xml:space="preserve">MediTech Engineering Solutions Ltd. shall carry professional indemnity insurance of not less than NGN 50,000,000 for the duration of the engagement.</w:t>
      </w:r>
    </w:p>
    <w:p>
      <w:pPr>
        <w:numPr>
          <w:ilvl w:val="0"/>
          <w:numId w:val="1002"/>
        </w:numPr>
        <w:pStyle w:val="Compact"/>
      </w:pPr>
      <w:r>
        <w:t xml:space="preserve">Any work beyond the scope defined in this Quotation Estimate shall be subject to a separate written amendment and additional cost approval.</w:t>
      </w:r>
    </w:p>
    <w:p>
      <w:pPr>
        <w:numPr>
          <w:ilvl w:val="0"/>
          <w:numId w:val="1002"/>
        </w:numPr>
        <w:pStyle w:val="Compact"/>
      </w:pPr>
      <w:r>
        <w:t xml:space="preserve">Disputes arising from this engagement shall be resolved through arbitration in Lagos, Nigeria, in accordance with the Arbitration and Conciliation Act (Cap A18, LFN 2004).</w:t>
      </w:r>
    </w:p>
    <w:p>
      <w:pPr>
        <w:numPr>
          <w:ilvl w:val="0"/>
          <w:numId w:val="1002"/>
        </w:numPr>
        <w:pStyle w:val="Compact"/>
      </w:pPr>
      <w:r>
        <w:t xml:space="preserve">The client shall provide reasonable access to all hospital facilities, equipment rooms, and relevant technical documentation to enable the Biomedical Engineer to perform duties efficiently.</w:t>
      </w:r>
    </w:p>
    <w:bookmarkEnd w:id="25"/>
    <w:bookmarkStart w:id="26" w:name="acceptance-and-authorization"/>
    <w:p>
      <w:pPr>
        <w:pStyle w:val="Heading2"/>
      </w:pPr>
      <w:r>
        <w:t xml:space="preserve">Acceptance and Authorization</w:t>
      </w:r>
    </w:p>
    <w:p>
      <w:pPr>
        <w:pStyle w:val="FirstParagraph"/>
      </w:pPr>
      <w:r>
        <w:t xml:space="preserve">By signing below, the client acknowledges receipt of this Quotation Estimate and agrees to the terms, scope, and pricing outlined for the engagement of the Biomedical Engineer services in Nigeria Lagos.</w:t>
      </w:r>
    </w:p>
    <w:p>
      <w:pPr>
        <w:pStyle w:val="BodyText"/>
      </w:pPr>
      <w:r>
        <w:rPr>
          <w:bCs/>
          <w:b/>
        </w:rPr>
        <w:t xml:space="preserve">For and on behalf of the Client</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MediTech Engineering Solutions Ltd.</w:t>
      </w:r>
    </w:p>
    <w:p>
      <w:pPr>
        <w:pStyle w:val="BodyText"/>
      </w:pPr>
      <w:r>
        <w:t xml:space="preserve">Name: Engr. Chukwuma Nwosu, MSc, COREN</w:t>
      </w:r>
    </w:p>
    <w:p>
      <w:pPr>
        <w:pStyle w:val="BodyText"/>
      </w:pPr>
      <w:r>
        <w:t xml:space="preserve">Title: Lead Biomedical Engineer /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MediTech Engineering Solutions Ltd. | 14B Adeola Odeku Street, Victoria Island, Lagos, Nigeria</w:t>
      </w:r>
    </w:p>
    <w:p>
      <w:pPr>
        <w:pStyle w:val="BodyText"/>
      </w:pPr>
      <w:r>
        <w:t xml:space="preserve">This Quotation Estimate is the property of MediTech Engineering Solutions Ltd. and is intended solely for the named recipient. Unauthorized reproduction or distribution is prohibited.</w:t>
      </w:r>
    </w:p>
    <w:p>
      <w:pPr>
        <w:pStyle w:val="BodyText"/>
      </w:pPr>
      <w:r>
        <w:t xml:space="preserve">Document Ref: QTE-2025-LAG-0347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Nigeria Lagos</dc:title>
  <dc:creator/>
  <dc:language>en</dc:language>
  <cp:keywords/>
  <dcterms:created xsi:type="dcterms:W3CDTF">2026-10-10T02:34:17Z</dcterms:created>
  <dcterms:modified xsi:type="dcterms:W3CDTF">2026-10-10T02:34:17Z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