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rPr>
          <w:bCs/>
          <w:b/>
        </w:rPr>
        <w:t xml:space="preserve">MedTech Solutions &amp; Engineering Services Co. Ltd.</w:t>
      </w:r>
    </w:p>
    <w:p>
      <w:pPr>
        <w:pStyle w:val="BodyText"/>
      </w:pPr>
      <w:r>
        <w:t xml:space="preserve">Office 1204, Kingdom Tower, King Fahd Road,</w:t>
      </w:r>
      <w:r>
        <w:t xml:space="preserve"> </w:t>
      </w:r>
      <w:r>
        <w:t xml:space="preserve">Saudi Arabia Riyadh</w:t>
      </w:r>
    </w:p>
    <w:p>
      <w:pPr>
        <w:pStyle w:val="BodyText"/>
      </w:pPr>
      <w:r>
        <w:t xml:space="preserve">CR No: 1010456789 | VAT No: 310123456700003 | Phone: +966 11 456 7890 | Email: quotations@medtech-sa.com</w:t>
      </w:r>
    </w:p>
    <w:p>
      <w:pPr>
        <w:pStyle w:val="BodyText"/>
      </w:pPr>
      <w:r>
        <w:t xml:space="preserve">Specialized in Biomedical Engineering, Medical Equipment Maintenance &amp; Hospital Technology Solutions</w:t>
      </w:r>
    </w:p>
    <w:bookmarkEnd w:id="20"/>
    <w:p>
      <w:pPr>
        <w:pStyle w:val="BodyText"/>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w:t>
      </w:r>
      <w:r>
        <w:t xml:space="preserve"> </w:t>
      </w:r>
      <w:r>
        <w:t xml:space="preserve">Saudi Arabia Riyadh</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Al-Nour Private Hospital Group</w:t>
            </w:r>
          </w:p>
        </w:tc>
      </w:tr>
      <w:tr>
        <w:tc>
          <w:tcPr/>
          <w:p>
            <w:pPr>
              <w:pStyle w:val="Compact"/>
              <w:jc w:val="left"/>
            </w:pPr>
            <w:r>
              <w:rPr>
                <w:bCs/>
                <w:b/>
              </w:rPr>
              <w:t xml:space="preserve">Address:</w:t>
            </w:r>
          </w:p>
        </w:tc>
        <w:tc>
          <w:tcPr/>
          <w:p>
            <w:pPr>
              <w:pStyle w:val="Compact"/>
              <w:jc w:val="left"/>
            </w:pPr>
            <w:r>
              <w:t xml:space="preserve">Al Olaya District,</w:t>
            </w:r>
            <w:r>
              <w:t xml:space="preserve"> </w:t>
            </w:r>
            <w:r>
              <w:t xml:space="preserve">Saudi Arabia Riyadh</w:t>
            </w:r>
            <w:r>
              <w:t xml:space="preserve">, Kingdom of Saudi Arabia</w:t>
            </w:r>
          </w:p>
        </w:tc>
      </w:tr>
      <w:tr>
        <w:tc>
          <w:tcPr/>
          <w:p>
            <w:pPr>
              <w:pStyle w:val="Compact"/>
              <w:jc w:val="left"/>
            </w:pPr>
            <w:r>
              <w:rPr>
                <w:bCs/>
                <w:b/>
              </w:rPr>
              <w:t xml:space="preserve">Contact Person:</w:t>
            </w:r>
          </w:p>
        </w:tc>
        <w:tc>
          <w:tcPr/>
          <w:p>
            <w:pPr>
              <w:pStyle w:val="Compact"/>
              <w:jc w:val="left"/>
            </w:pPr>
            <w:r>
              <w:t xml:space="preserve">Dr. Khalid Al-Rashidi, Director of Medical Affairs</w:t>
            </w:r>
          </w:p>
        </w:tc>
      </w:tr>
      <w:tr>
        <w:tc>
          <w:tcPr/>
          <w:p>
            <w:pPr>
              <w:pStyle w:val="Compact"/>
              <w:jc w:val="left"/>
            </w:pPr>
            <w:r>
              <w:rPr>
                <w:bCs/>
                <w:b/>
              </w:rPr>
              <w:t xml:space="preserve">Phone / Email:</w:t>
            </w:r>
          </w:p>
        </w:tc>
        <w:tc>
          <w:tcPr/>
          <w:p>
            <w:pPr>
              <w:pStyle w:val="Compact"/>
              <w:jc w:val="left"/>
            </w:pPr>
            <w:r>
              <w:t xml:space="preserve">+966 11 234 5678 / procurement@alnour-hospital.sa</w:t>
            </w:r>
          </w:p>
        </w:tc>
      </w:tr>
    </w:tbl>
    <w:bookmarkEnd w:id="21"/>
    <w:bookmarkStart w:id="22" w:name="Xa7f1faa461b03cc210eb26f9b04e497671c78c1"/>
    <w:p>
      <w:pPr>
        <w:pStyle w:val="Heading2"/>
      </w:pPr>
      <w:r>
        <w:t xml:space="preserve">2. Scope of Work – Biomedical Engineer Services</w:t>
      </w:r>
    </w:p>
    <w:p>
      <w:pPr>
        <w:pStyle w:val="FirstParagraph"/>
      </w:pPr>
      <w:r>
        <w:t xml:space="preserve">This</w:t>
      </w:r>
      <w:r>
        <w:t xml:space="preserve"> </w:t>
      </w:r>
      <w:r>
        <w:t xml:space="preserve">Quotation Estimate</w:t>
      </w:r>
      <w:r>
        <w:t xml:space="preserve"> </w:t>
      </w:r>
      <w:r>
        <w:t xml:space="preserve">is issued by MedTech Solutions &amp; Engineering Services Co. Ltd. to provide comprehensive</w:t>
      </w:r>
      <w:r>
        <w:t xml:space="preserve"> </w:t>
      </w:r>
      <w:r>
        <w:t xml:space="preserve">Biomedical Engineer</w:t>
      </w:r>
      <w:r>
        <w:t xml:space="preserve"> </w:t>
      </w:r>
      <w:r>
        <w:t xml:space="preserve">professional services for the Al-Nour Private Hospital Group, located in</w:t>
      </w:r>
      <w:r>
        <w:t xml:space="preserve"> </w:t>
      </w:r>
      <w:r>
        <w:t xml:space="preserve">Saudi Arabia Riyadh</w:t>
      </w:r>
      <w:r>
        <w:t xml:space="preserve">. The scope encompasses the recruitment, deployment, and ongoing technical support of a qualified</w:t>
      </w:r>
      <w:r>
        <w:t xml:space="preserve"> </w:t>
      </w:r>
      <w:r>
        <w:t xml:space="preserve">Biomedical Engineer</w:t>
      </w:r>
      <w:r>
        <w:t xml:space="preserve"> </w:t>
      </w:r>
      <w:r>
        <w:t xml:space="preserve">to manage, maintain, calibrate, and oversee all medical and diagnostic equipment across the hospital's facilities in</w:t>
      </w:r>
      <w:r>
        <w:t xml:space="preserve"> </w:t>
      </w:r>
      <w:r>
        <w:t xml:space="preserve">Saudi Arabia Riyadh</w:t>
      </w:r>
      <w:r>
        <w:t xml:space="preserve">.</w:t>
      </w:r>
    </w:p>
    <w:p>
      <w:pPr>
        <w:pStyle w:val="BodyText"/>
      </w:pPr>
      <w:r>
        <w:t xml:space="preserve">The</w:t>
      </w:r>
      <w:r>
        <w:t xml:space="preserve"> </w:t>
      </w:r>
      <w:r>
        <w:t xml:space="preserve">Biomedical Engineer</w:t>
      </w:r>
      <w:r>
        <w:t xml:space="preserve"> </w:t>
      </w:r>
      <w:r>
        <w:t xml:space="preserve">shall be responsible for the preventive maintenance of imaging systems (MRI, CT, X-ray, Ultrasound), patient monitoring devices, surgical instruments, laboratory analyzers, and all electromedical equipment. The engineer will ensure full compliance with the Saudi Food and Drug Authority (SFDA) regulations, the Ministry of Health (MOH) standards, and the Saudi Standards, Metrology and Quality Organization (SASO) requirements applicable in</w:t>
      </w:r>
      <w:r>
        <w:t xml:space="preserve"> </w:t>
      </w:r>
      <w:r>
        <w:t xml:space="preserve">Saudi Arabia Riyadh</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Recruitment &amp; Deployment of Senior</w:t>
            </w:r>
            <w:r>
              <w:t xml:space="preserve"> </w:t>
            </w:r>
            <w:r>
              <w:t xml:space="preserve">Biomedical Engineer</w:t>
            </w:r>
            <w:r>
              <w:t xml:space="preserve"> </w:t>
            </w:r>
            <w:r>
              <w:t xml:space="preserve">(B.Sc./M.Sc. in Biomedical Engineering, 8+ years experience, SFDA-registered)</w:t>
            </w:r>
          </w:p>
        </w:tc>
        <w:tc>
          <w:tcPr/>
          <w:p>
            <w:pPr>
              <w:pStyle w:val="Compact"/>
              <w:jc w:val="left"/>
            </w:pPr>
            <w:r>
              <w:t xml:space="preserve">12 Months</w:t>
            </w:r>
          </w:p>
        </w:tc>
        <w:tc>
          <w:tcPr/>
          <w:p>
            <w:pPr>
              <w:pStyle w:val="Compact"/>
              <w:jc w:val="left"/>
            </w:pPr>
            <w:r>
              <w:t xml:space="preserve">28,500 / month</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Preventive Maintenance Program – All Medical Equipment (monthly scheduled inspections, calibration, and documentation)</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Corrective Maintenance &amp; Emergency Breakdown Response (24/7 on-call support within</w:t>
            </w:r>
            <w:r>
              <w:t xml:space="preserve"> </w:t>
            </w:r>
            <w:r>
              <w:t xml:space="preserve">Saudi Arabia Riyadh</w:t>
            </w:r>
            <w:r>
              <w:t xml:space="preserve"> </w:t>
            </w:r>
            <w:r>
              <w:t xml:space="preserve">metro area)</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Equipment Calibration &amp; Certification (annual SFDA-compliant calibration certificates for all diagnostic and therapeutic devices)</w:t>
            </w:r>
          </w:p>
        </w:tc>
        <w:tc>
          <w:tcPr/>
          <w:p>
            <w:pPr>
              <w:pStyle w:val="Compact"/>
              <w:jc w:val="left"/>
            </w:pPr>
            <w:r>
              <w:t xml:space="preserve">Annual</w:t>
            </w:r>
          </w:p>
        </w:tc>
        <w:tc>
          <w:tcPr/>
          <w:p>
            <w:pPr>
              <w:pStyle w:val="Compact"/>
              <w:jc w:val="left"/>
            </w:pPr>
            <w:r>
              <w:t xml:space="preserve">45,000 / year</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Training &amp; Capacity Building for Hospital Technical Staff (quarterly workshops on equipment operation, safety protocols, and troubleshooting)</w:t>
            </w:r>
          </w:p>
        </w:tc>
        <w:tc>
          <w:tcPr/>
          <w:p>
            <w:pPr>
              <w:pStyle w:val="Compact"/>
              <w:jc w:val="left"/>
            </w:pPr>
            <w:r>
              <w:t xml:space="preserve">4 Sessions</w:t>
            </w:r>
          </w:p>
        </w:tc>
        <w:tc>
          <w:tcPr/>
          <w:p>
            <w:pPr>
              <w:pStyle w:val="Compact"/>
              <w:jc w:val="left"/>
            </w:pPr>
            <w:r>
              <w:t xml:space="preserve">6,500 / session</w:t>
            </w:r>
          </w:p>
        </w:tc>
        <w:tc>
          <w:tcPr/>
          <w:p>
            <w:pPr>
              <w:pStyle w:val="Compact"/>
              <w:jc w:val="left"/>
            </w:pPr>
            <w:r>
              <w:t xml:space="preserve">26,000.00</w:t>
            </w:r>
          </w:p>
        </w:tc>
      </w:tr>
      <w:tr>
        <w:tc>
          <w:tcPr/>
          <w:p>
            <w:pPr>
              <w:pStyle w:val="Compact"/>
              <w:jc w:val="left"/>
            </w:pPr>
            <w:r>
              <w:t xml:space="preserve">06</w:t>
            </w:r>
          </w:p>
        </w:tc>
        <w:tc>
          <w:tcPr/>
          <w:p>
            <w:pPr>
              <w:pStyle w:val="Compact"/>
              <w:jc w:val="left"/>
            </w:pPr>
            <w:r>
              <w:t xml:space="preserve">Technical Documentation &amp; Asset Management System Setup (digital inventory, maintenance logs, warranty tracking, and regulatory reporting)</w:t>
            </w:r>
          </w:p>
        </w:tc>
        <w:tc>
          <w:tcPr/>
          <w:p>
            <w:pPr>
              <w:pStyle w:val="Compact"/>
              <w:jc w:val="left"/>
            </w:pPr>
            <w:r>
              <w:t xml:space="preserve">One-time</w:t>
            </w:r>
          </w:p>
        </w:tc>
        <w:tc>
          <w:tcPr/>
          <w:p>
            <w:pPr>
              <w:pStyle w:val="Compact"/>
              <w:jc w:val="left"/>
            </w:pPr>
            <w:r>
              <w:t xml:space="preserve">18,000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Regulatory Compliance Audits &amp; SFDA Inspection Support (bi-annual internal audits and preparation for external inspections in</w:t>
            </w:r>
            <w:r>
              <w:t xml:space="preserve"> </w:t>
            </w:r>
            <w:r>
              <w:t xml:space="preserve">Saudi Arabia Riyadh</w:t>
            </w:r>
            <w:r>
              <w:t xml:space="preserve">)</w:t>
            </w:r>
          </w:p>
        </w:tc>
        <w:tc>
          <w:tcPr/>
          <w:p>
            <w:pPr>
              <w:pStyle w:val="Compact"/>
              <w:jc w:val="left"/>
            </w:pPr>
            <w:r>
              <w:t xml:space="preserve">2 Audits</w:t>
            </w:r>
          </w:p>
        </w:tc>
        <w:tc>
          <w:tcPr/>
          <w:p>
            <w:pPr>
              <w:pStyle w:val="Compact"/>
              <w:jc w:val="left"/>
            </w:pPr>
            <w:r>
              <w:t xml:space="preserve">9,500 / audit</w:t>
            </w:r>
          </w:p>
        </w:tc>
        <w:tc>
          <w:tcPr/>
          <w:p>
            <w:pPr>
              <w:pStyle w:val="Compact"/>
              <w:jc w:val="left"/>
            </w:pPr>
            <w:r>
              <w:t xml:space="preserve">19,000.00</w:t>
            </w:r>
          </w:p>
        </w:tc>
      </w:tr>
      <w:tr>
        <w:tc>
          <w:tcPr>
            <w:gridSpan w:val="4"/>
          </w:tcPr>
          <w:p>
            <w:pPr>
              <w:pStyle w:val="Compact"/>
              <w:jc w:val="right"/>
            </w:pPr>
            <w:r>
              <w:t xml:space="preserve">Subtotal (SAR):</w:t>
            </w:r>
          </w:p>
        </w:tc>
        <w:tc>
          <w:tcPr/>
          <w:p>
            <w:pPr>
              <w:pStyle w:val="Compact"/>
              <w:jc w:val="left"/>
            </w:pPr>
            <w:r>
              <w:t xml:space="preserve">696,000.00</w:t>
            </w:r>
          </w:p>
        </w:tc>
      </w:tr>
      <w:tr>
        <w:tc>
          <w:tcPr>
            <w:gridSpan w:val="4"/>
          </w:tcPr>
          <w:p>
            <w:pPr>
              <w:pStyle w:val="Compact"/>
              <w:jc w:val="right"/>
            </w:pPr>
            <w:r>
              <w:t xml:space="preserve">VAT @ 15% (SAR):</w:t>
            </w:r>
          </w:p>
        </w:tc>
        <w:tc>
          <w:tcPr/>
          <w:p>
            <w:pPr>
              <w:pStyle w:val="Compact"/>
              <w:jc w:val="left"/>
            </w:pPr>
            <w:r>
              <w:t xml:space="preserve">104,400.00</w:t>
            </w:r>
          </w:p>
        </w:tc>
      </w:tr>
      <w:tr>
        <w:tc>
          <w:tcPr>
            <w:gridSpan w:val="4"/>
          </w:tcPr>
          <w:p>
            <w:pPr>
              <w:pStyle w:val="Compact"/>
              <w:jc w:val="right"/>
            </w:pPr>
            <w:r>
              <w:rPr>
                <w:bCs/>
                <w:b/>
              </w:rPr>
              <w:t xml:space="preserve">TOTAL AMOUNT (SAR):</w:t>
            </w:r>
          </w:p>
        </w:tc>
        <w:tc>
          <w:tcPr/>
          <w:p>
            <w:pPr>
              <w:pStyle w:val="Compact"/>
              <w:jc w:val="left"/>
            </w:pPr>
            <w:r>
              <w:rPr>
                <w:bCs/>
                <w:b/>
              </w:rPr>
              <w:t xml:space="preserve">800,400.00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in</w:t>
      </w:r>
      <w:r>
        <w:t xml:space="preserve"> </w:t>
      </w:r>
      <w:r>
        <w:t xml:space="preserve">Saudi Arabia Riyadh</w:t>
      </w:r>
      <w:r>
        <w:t xml:space="preserve">.</w:t>
      </w:r>
    </w:p>
    <w:p>
      <w:pPr>
        <w:numPr>
          <w:ilvl w:val="0"/>
          <w:numId w:val="1001"/>
        </w:numPr>
        <w:pStyle w:val="Compact"/>
      </w:pPr>
      <w:r>
        <w:t xml:space="preserve">The</w:t>
      </w:r>
      <w:r>
        <w:t xml:space="preserve"> </w:t>
      </w:r>
      <w:r>
        <w:t xml:space="preserve">Biomedical Engineer</w:t>
      </w:r>
      <w:r>
        <w:t xml:space="preserve"> </w:t>
      </w:r>
      <w:r>
        <w:t xml:space="preserve">assigned to this contract shall hold a valid Saudi professional license issued by the Saudi Commission for Health Specialties (SCFHS) and a current Iqama (residence permit) valid in</w:t>
      </w:r>
      <w:r>
        <w:t xml:space="preserve"> </w:t>
      </w:r>
      <w:r>
        <w:t xml:space="preserve">Saudi Arabia Riyadh</w:t>
      </w:r>
      <w:r>
        <w:t xml:space="preserve">.</w:t>
      </w:r>
    </w:p>
    <w:p>
      <w:pPr>
        <w:numPr>
          <w:ilvl w:val="0"/>
          <w:numId w:val="1001"/>
        </w:numPr>
        <w:pStyle w:val="Compact"/>
      </w:pPr>
      <w:r>
        <w:t xml:space="preserve">Payment terms: 40% advance upon contract signing, 40% upon completion of the first six (6) months of service, and 20% upon successful completion of the full twelve (12) month contract period.</w:t>
      </w:r>
    </w:p>
    <w:p>
      <w:pPr>
        <w:numPr>
          <w:ilvl w:val="0"/>
          <w:numId w:val="1001"/>
        </w:numPr>
        <w:pStyle w:val="Compact"/>
      </w:pPr>
      <w:r>
        <w:t xml:space="preserve">All payments shall be made in Saudi Riyals (SAR) via bank transfer to the company's designated account in</w:t>
      </w:r>
      <w:r>
        <w:t xml:space="preserve"> </w:t>
      </w:r>
      <w:r>
        <w:t xml:space="preserve">Saudi Arabia Riyadh</w:t>
      </w:r>
      <w:r>
        <w:t xml:space="preserve">.</w:t>
      </w:r>
    </w:p>
    <w:p>
      <w:pPr>
        <w:numPr>
          <w:ilvl w:val="0"/>
          <w:numId w:val="1001"/>
        </w:numPr>
        <w:pStyle w:val="Compact"/>
      </w:pPr>
      <w:r>
        <w:t xml:space="preserve">The</w:t>
      </w:r>
      <w:r>
        <w:t xml:space="preserve"> </w:t>
      </w:r>
      <w:r>
        <w:t xml:space="preserve">Biomedical Engineer</w:t>
      </w:r>
      <w:r>
        <w:t xml:space="preserve"> </w:t>
      </w:r>
      <w:r>
        <w:t xml:space="preserve">shall work a standard schedule of 48 hours per week (Sunday to Thursday) with on-call availability for emergency breakdowns. Overtime beyond the standard schedule shall be billed at 1.5x the hourly rate.</w:t>
      </w:r>
    </w:p>
    <w:p>
      <w:pPr>
        <w:numPr>
          <w:ilvl w:val="0"/>
          <w:numId w:val="1001"/>
        </w:numPr>
        <w:pStyle w:val="Compact"/>
      </w:pPr>
      <w:r>
        <w:t xml:space="preserve">MedTech Solutions &amp; Engineering Services Co. Ltd. shall provide all necessary tools, diagnostic instruments, and calibration equipment required for the</w:t>
      </w:r>
      <w:r>
        <w:t xml:space="preserve"> </w:t>
      </w:r>
      <w:r>
        <w:t xml:space="preserve">Biomedical Engineer</w:t>
      </w:r>
      <w:r>
        <w:t xml:space="preserve"> </w:t>
      </w:r>
      <w:r>
        <w:t xml:space="preserve">to perform duties. The client shall provide a dedicated workspace, parking, and access to all hospital departments.</w:t>
      </w:r>
    </w:p>
    <w:p>
      <w:pPr>
        <w:numPr>
          <w:ilvl w:val="0"/>
          <w:numId w:val="1001"/>
        </w:numPr>
        <w:pStyle w:val="Compact"/>
      </w:pPr>
      <w:r>
        <w:t xml:space="preserve">This</w:t>
      </w:r>
      <w:r>
        <w:t xml:space="preserve"> </w:t>
      </w:r>
      <w:r>
        <w:t xml:space="preserve">Quotation Estimate</w:t>
      </w:r>
      <w:r>
        <w:t xml:space="preserve"> </w:t>
      </w:r>
      <w:r>
        <w:t xml:space="preserve">does not include the cost of spare parts, replacement components, or major equipment repairs exceeding SAR 15,000 per incident. Such costs shall be quoted separately with prior written approval from the client.</w:t>
      </w:r>
    </w:p>
    <w:p>
      <w:pPr>
        <w:numPr>
          <w:ilvl w:val="0"/>
          <w:numId w:val="1001"/>
        </w:numPr>
        <w:pStyle w:val="Compact"/>
      </w:pPr>
      <w:r>
        <w:t xml:space="preserve">Both parties agree to resolve any disputes arising from this contract through amicable negotiation, followed by arbitration under the rules of the Saudi Center for Commercial Arbitration (SCCA) in</w:t>
      </w:r>
      <w:r>
        <w:t xml:space="preserve"> </w:t>
      </w:r>
      <w:r>
        <w:t xml:space="preserve">Saudi Arabia Riyadh</w:t>
      </w:r>
      <w:r>
        <w:t xml:space="preserve">.</w:t>
      </w:r>
    </w:p>
    <w:p>
      <w:pPr>
        <w:numPr>
          <w:ilvl w:val="0"/>
          <w:numId w:val="1001"/>
        </w:numPr>
        <w:pStyle w:val="Compact"/>
      </w:pPr>
      <w:r>
        <w:t xml:space="preserve">The</w:t>
      </w:r>
      <w:r>
        <w:t xml:space="preserve"> </w:t>
      </w:r>
      <w:r>
        <w:t xml:space="preserve">Biomedical Engineer</w:t>
      </w:r>
      <w:r>
        <w:t xml:space="preserve"> </w:t>
      </w:r>
      <w:r>
        <w:t xml:space="preserve">shall maintain strict confidentiality regarding all patient data, hospital operations, and proprietary information in accordance with Saudi data protection regulations.</w:t>
      </w:r>
    </w:p>
    <w:p>
      <w:pPr>
        <w:numPr>
          <w:ilvl w:val="0"/>
          <w:numId w:val="1001"/>
        </w:numPr>
        <w:pStyle w:val="Compact"/>
      </w:pPr>
      <w:r>
        <w:t xml:space="preserve">Early termination of the contract by either party requires a written notice of sixty (60) days. In the event of early termination, all services rendered up to the termination date shall be invoiced in full.</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Biomedical Engineer</w:t>
      </w:r>
      <w:r>
        <w:t xml:space="preserve"> </w:t>
      </w:r>
      <w:r>
        <w:t xml:space="preserve">services in</w:t>
      </w:r>
      <w:r>
        <w:t xml:space="preserve"> </w:t>
      </w:r>
      <w:r>
        <w:t xml:space="preserve">Saudi Arabia Riyadh</w:t>
      </w:r>
      <w:r>
        <w:t xml:space="preserve">. This document, once countersigned by both parties, shall constitute a binding service agreement.</w:t>
      </w:r>
    </w:p>
    <w:p>
      <w:pPr>
        <w:pStyle w:val="BodyText"/>
      </w:pPr>
      <w:r>
        <w:rPr>
          <w:bCs/>
          <w:b/>
        </w:rPr>
        <w:t xml:space="preserve">For MedTech Solutions &amp; Engineering Services Co. Ltd.</w:t>
      </w:r>
      <w:r>
        <w:br/>
      </w:r>
      <w:r>
        <w:t xml:space="preserve">Name: Eng. Sarah Al-Mutairi</w:t>
      </w:r>
      <w:r>
        <w:br/>
      </w:r>
      <w:r>
        <w:t xml:space="preserve">Title: Chief Technical Officer</w:t>
      </w:r>
      <w:r>
        <w:br/>
      </w:r>
      <w:r>
        <w:t xml:space="preserve">Date: _______________</w:t>
      </w:r>
    </w:p>
    <w:p>
      <w:pPr>
        <w:pStyle w:val="BodyText"/>
      </w:pPr>
      <w:r>
        <w:rPr>
          <w:bCs/>
          <w:b/>
        </w:rPr>
        <w:t xml:space="preserve">For Al-Nour Private Hospital Group</w:t>
      </w:r>
      <w:r>
        <w:br/>
      </w:r>
      <w:r>
        <w:t xml:space="preserve">Name: Dr. Khalid Al-Rashidi</w:t>
      </w:r>
      <w:r>
        <w:br/>
      </w:r>
      <w:r>
        <w:t xml:space="preserve">Title: Director of Medical Affairs</w:t>
      </w:r>
      <w:r>
        <w:br/>
      </w:r>
      <w:r>
        <w:t xml:space="preserve">Date: _______________</w:t>
      </w:r>
    </w:p>
    <w:p>
      <w:pPr>
        <w:pStyle w:val="BodyText"/>
      </w:pPr>
      <w:r>
        <w:t xml:space="preserve">MedTech Solutions &amp; Engineering Services Co. Ltd. | Kingdom Tower, King Fahd Road,</w:t>
      </w:r>
      <w:r>
        <w:t xml:space="preserve"> </w:t>
      </w:r>
      <w:r>
        <w:t xml:space="preserve">Saudi Arabia Riyadh</w:t>
      </w:r>
      <w:r>
        <w:t xml:space="preserve"> </w:t>
      </w:r>
      <w:r>
        <w:t xml:space="preserve">12211, KSA</w:t>
      </w:r>
    </w:p>
    <w:p>
      <w:pPr>
        <w:pStyle w:val="BodyText"/>
      </w:pPr>
      <w:r>
        <w:t xml:space="preserve">CR: 1010456789 | VAT: 310123456700003 | This</w:t>
      </w:r>
      <w:r>
        <w:t xml:space="preserve"> </w:t>
      </w:r>
      <w:r>
        <w:t xml:space="preserve">Quotation Estimate</w:t>
      </w:r>
      <w:r>
        <w:t xml:space="preserve"> </w:t>
      </w:r>
      <w:r>
        <w:t xml:space="preserve">(QTE-2025-04871) is generated electronically and is valid without a physical stamp.</w:t>
      </w:r>
    </w:p>
    <w:p>
      <w:pPr>
        <w:pStyle w:val="BodyText"/>
      </w:pPr>
      <w:r>
        <w:t xml:space="preserve">© 2025 MedTech Solutions &amp; Engineering Services Co.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 Saudi Arabia Riyadh</dc:title>
  <dc:creator/>
  <dc:language>en</dc:language>
  <cp:keywords/>
  <dcterms:created xsi:type="dcterms:W3CDTF">2026-10-10T01:45:20Z</dcterms:created>
  <dcterms:modified xsi:type="dcterms:W3CDTF">2026-10-10T01:45:20Z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