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Biomedical</w:t>
      </w:r>
      <w:r>
        <w:t xml:space="preserve"> </w:t>
      </w:r>
      <w:r>
        <w:t xml:space="preserve">Engineer</w:t>
      </w:r>
      <w:r>
        <w:t xml:space="preserve"> </w:t>
      </w:r>
      <w:r>
        <w:t xml:space="preserve">Services</w:t>
      </w:r>
      <w:r>
        <w:t xml:space="preserve"> </w:t>
      </w:r>
      <w:r>
        <w:t xml:space="preserve">-</w:t>
      </w:r>
      <w:r>
        <w:t xml:space="preserve"> </w:t>
      </w:r>
      <w:r>
        <w:t xml:space="preserve">Spain</w:t>
      </w:r>
      <w:r>
        <w:t xml:space="preserve"> </w:t>
      </w:r>
      <w:r>
        <w:t xml:space="preserve">Barcelona</w:t>
      </w:r>
    </w:p>
    <w:bookmarkStart w:id="20" w:name="quotation-estimate"/>
    <w:p>
      <w:pPr>
        <w:pStyle w:val="Heading1"/>
      </w:pPr>
      <w:r>
        <w:t xml:space="preserve">Quotation Estimate</w:t>
      </w:r>
    </w:p>
    <w:p>
      <w:pPr>
        <w:pStyle w:val="FirstParagraph"/>
      </w:pPr>
      <w:r>
        <w:t xml:space="preserve">Professional Biomedical Engineering Services</w:t>
      </w:r>
    </w:p>
    <w:p>
      <w:pPr>
        <w:pStyle w:val="BodyText"/>
      </w:pPr>
      <w:r>
        <w:t xml:space="preserve">Barcelona, Spain — Catalonia Region</w:t>
      </w:r>
    </w:p>
    <w:p>
      <w:pPr>
        <w:pStyle w:val="BodyText"/>
      </w:pPr>
      <w:r>
        <w:t xml:space="preserve">REF: QTE-BME-2025-0847</w:t>
      </w:r>
    </w:p>
    <w:bookmarkEnd w:id="20"/>
    <w:p>
      <w:pPr>
        <w:pStyle w:val="BodyText"/>
      </w:pPr>
      <w:r>
        <w:rPr>
          <w:bCs/>
          <w:b/>
        </w:rPr>
        <w:t xml:space="preserve">Provider:</w:t>
      </w:r>
      <w:r>
        <w:br/>
      </w:r>
      <w:r>
        <w:t xml:space="preserve">MedTech Solutions Barcelona S.L.</w:t>
      </w:r>
      <w:r>
        <w:br/>
      </w:r>
      <w:r>
        <w:t xml:space="preserve">Av. Diagonal 650, 08028 Barcelona</w:t>
      </w:r>
      <w:r>
        <w:br/>
      </w:r>
      <w:r>
        <w:t xml:space="preserve">Spain</w:t>
      </w:r>
      <w:r>
        <w:br/>
      </w:r>
      <w:r>
        <w:t xml:space="preserve">CIF: B-65432109</w:t>
      </w:r>
      <w:r>
        <w:br/>
      </w:r>
      <w:r>
        <w:t xml:space="preserve">Tel: +34 93 456 7890</w:t>
      </w:r>
      <w:r>
        <w:br/>
      </w:r>
      <w:r>
        <w:t xml:space="preserve">Email: quotes@medtechbarcelona.es</w:t>
      </w:r>
    </w:p>
    <w:p>
      <w:pPr>
        <w:pStyle w:val="BodyText"/>
      </w:pPr>
      <w:r>
        <w:rPr>
          <w:bCs/>
          <w:b/>
        </w:rPr>
        <w:t xml:space="preserve">Client:</w:t>
      </w:r>
      <w:r>
        <w:br/>
      </w:r>
      <w:r>
        <w:t xml:space="preserve">Hospital Clínic de Barcelona</w:t>
      </w:r>
      <w:r>
        <w:br/>
      </w:r>
      <w:r>
        <w:t xml:space="preserve">Departament de Medicina Física i Rehabilitació</w:t>
      </w:r>
      <w:r>
        <w:br/>
      </w:r>
      <w:r>
        <w:t xml:space="preserve">Carrer de Viladomat, 185</w:t>
      </w:r>
      <w:r>
        <w:br/>
      </w:r>
      <w:r>
        <w:t xml:space="preserve">08036 Barcelona, Spain</w:t>
      </w:r>
      <w:r>
        <w:br/>
      </w:r>
      <w:r>
        <w:t xml:space="preserve">Contact: Dr. Jordi Ferrer</w:t>
      </w:r>
      <w:r>
        <w:br/>
      </w:r>
      <w:r>
        <w:t xml:space="preserve">Email: j.ferrer@clinic.cat</w:t>
      </w:r>
    </w:p>
    <w:p>
      <w:pPr>
        <w:pStyle w:val="BodyText"/>
      </w:pPr>
      <w:r>
        <w:rPr>
          <w:bCs/>
          <w:b/>
        </w:rPr>
        <w:t xml:space="preserve">Quotation Date:</w:t>
      </w:r>
      <w:r>
        <w:br/>
      </w:r>
      <w:r>
        <w:t xml:space="preserve">15 June 2025</w:t>
      </w:r>
      <w:r>
        <w:br/>
      </w:r>
      <w:r>
        <w:br/>
      </w:r>
      <w:r>
        <w:rPr>
          <w:bCs/>
          <w:b/>
        </w:rPr>
        <w:t xml:space="preserve">Valid Until:</w:t>
      </w:r>
      <w:r>
        <w:br/>
      </w:r>
      <w:r>
        <w:t xml:space="preserve">15 September 2025</w:t>
      </w:r>
      <w:r>
        <w:br/>
      </w:r>
      <w:r>
        <w:br/>
      </w:r>
      <w:r>
        <w:rPr>
          <w:bCs/>
          <w:b/>
        </w:rPr>
        <w:t xml:space="preserve">Page:</w:t>
      </w:r>
      <w:r>
        <w:t xml:space="preserve"> </w:t>
      </w:r>
      <w:r>
        <w:t xml:space="preserve">1 of 1</w:t>
      </w:r>
    </w:p>
    <w:p>
      <w:pPr>
        <w:pStyle w:val="BodyText"/>
      </w:pPr>
      <w:r>
        <w:t xml:space="preserve">Dear Dr. Ferrer and the Procurement Committee,</w:t>
      </w:r>
    </w:p>
    <w:p>
      <w:pPr>
        <w:pStyle w:val="BodyText"/>
      </w:pPr>
      <w:r>
        <w:t xml:space="preserve">Thank you for the opportunity to submit this</w:t>
      </w:r>
      <w:r>
        <w:t xml:space="preserve"> </w:t>
      </w:r>
      <w:r>
        <w:rPr>
          <w:bCs/>
          <w:b/>
        </w:rPr>
        <w:t xml:space="preserve">Quotation Estimate</w:t>
      </w:r>
      <w:r>
        <w:t xml:space="preserve"> </w:t>
      </w:r>
      <w:r>
        <w:t xml:space="preserve">for the provision of specialized</w:t>
      </w:r>
      <w:r>
        <w:t xml:space="preserve"> </w:t>
      </w:r>
      <w:r>
        <w:rPr>
          <w:bCs/>
          <w:b/>
        </w:rPr>
        <w:t xml:space="preserve">Biomedical Engineer</w:t>
      </w:r>
      <w:r>
        <w:t xml:space="preserve"> </w:t>
      </w:r>
      <w:r>
        <w:t xml:space="preserve">services to support the ongoing modernization of your diagnostic and therapeutic equipment infrastructure. MedTech Solutions Barcelona S.L. is a registered engineering consultancy operating under the regulatory framework of the Generalitat de Catalunya and the Spanish Ministry of Health. This</w:t>
      </w:r>
      <w:r>
        <w:t xml:space="preserve"> </w:t>
      </w:r>
      <w:r>
        <w:rPr>
          <w:bCs/>
          <w:b/>
        </w:rPr>
        <w:t xml:space="preserve">Quotation Estimate</w:t>
      </w:r>
      <w:r>
        <w:t xml:space="preserve"> </w:t>
      </w:r>
      <w:r>
        <w:t xml:space="preserve">has been prepared specifically for deployment within the</w:t>
      </w:r>
      <w:r>
        <w:t xml:space="preserve"> </w:t>
      </w:r>
      <w:r>
        <w:rPr>
          <w:bCs/>
          <w:b/>
        </w:rPr>
        <w:t xml:space="preserve">Spain Barcelona</w:t>
      </w:r>
      <w:r>
        <w:t xml:space="preserve"> </w:t>
      </w:r>
      <w:r>
        <w:t xml:space="preserve">metropolitan area, ensuring full compliance with local, regional, and national biomedical device regulations, including the European Medical Device Regulation (MDR 2017/745) and the Spanish Royal Decree 1591/1997 governing the maintenance of medical equipment.</w:t>
      </w:r>
    </w:p>
    <w:bookmarkStart w:id="21" w:name="X15fb7a88ca3e232f2aeac4f5514890cd52de7c2"/>
    <w:p>
      <w:pPr>
        <w:pStyle w:val="Heading2"/>
      </w:pPr>
      <w:r>
        <w:t xml:space="preserve">Scope of Services — Biomedical Engineer Assignment</w:t>
      </w:r>
    </w:p>
    <w:p>
      <w:pPr>
        <w:pStyle w:val="FirstParagraph"/>
      </w:pPr>
      <w:r>
        <w:t xml:space="preserve">The following</w:t>
      </w:r>
      <w:r>
        <w:t xml:space="preserve"> </w:t>
      </w:r>
      <w:r>
        <w:rPr>
          <w:bCs/>
          <w:b/>
        </w:rPr>
        <w:t xml:space="preserve">Quotation Estimate</w:t>
      </w:r>
      <w:r>
        <w:t xml:space="preserve"> </w:t>
      </w:r>
      <w:r>
        <w:t xml:space="preserve">covers the engagement of a senior</w:t>
      </w:r>
      <w:r>
        <w:t xml:space="preserve"> </w:t>
      </w:r>
      <w:r>
        <w:rPr>
          <w:bCs/>
          <w:b/>
        </w:rPr>
        <w:t xml:space="preserve">Biomedical Engineer</w:t>
      </w:r>
      <w:r>
        <w:t xml:space="preserve"> </w:t>
      </w:r>
      <w:r>
        <w:t xml:space="preserve">(or team of engineers) to perform comprehensive equipment calibration, preventive maintenance, regulatory compliance auditing, and technical support across all clinical departments. All services will be delivered on-site in</w:t>
      </w:r>
      <w:r>
        <w:t xml:space="preserve"> </w:t>
      </w:r>
      <w:r>
        <w:rPr>
          <w:bCs/>
          <w:b/>
        </w:rPr>
        <w:t xml:space="preserve">Spain Barcelona</w:t>
      </w:r>
      <w:r>
        <w:t xml:space="preserve">, with the primary work location at the Hospital Clínic campus in the Les Corts district. The</w:t>
      </w:r>
      <w:r>
        <w:t xml:space="preserve"> </w:t>
      </w:r>
      <w:r>
        <w:rPr>
          <w:bCs/>
          <w:b/>
        </w:rPr>
        <w:t xml:space="preserve">Biomedical Engineer</w:t>
      </w:r>
      <w:r>
        <w:t xml:space="preserve"> </w:t>
      </w:r>
      <w:r>
        <w:t xml:space="preserve">assigned to this contract will hold a recognized degree in Biomedical Engineering from an accredited Spanish university (e.g., UPC Barcelona, UB Barcelona, or UAB) and will possess a minimum of eight years of professional experience in hospital-grade medical device management.</w:t>
      </w:r>
    </w:p>
    <w:bookmarkEnd w:id="21"/>
    <w:bookmarkStart w:id="22" w:name="itemized-cost-breakdown"/>
    <w:p>
      <w:pPr>
        <w:pStyle w:val="Heading2"/>
      </w:pPr>
      <w:r>
        <w:t xml:space="preserve">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Rate (EUR)</w:t>
            </w:r>
          </w:p>
        </w:tc>
        <w:tc>
          <w:tcPr/>
          <w:p>
            <w:pPr>
              <w:pStyle w:val="Compact"/>
              <w:jc w:val="left"/>
            </w:pPr>
            <w:r>
              <w:t xml:space="preserve">Quantity</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Senior Biomedical Engineer — Full-time on-site assignment for equipment calibration and preventive maintenance of imaging systems (MRI, CT, Ultrasound) in Spain Barcelona</w:t>
            </w:r>
          </w:p>
        </w:tc>
        <w:tc>
          <w:tcPr/>
          <w:p>
            <w:pPr>
              <w:pStyle w:val="Compact"/>
              <w:jc w:val="left"/>
            </w:pPr>
            <w:r>
              <w:t xml:space="preserve">12 months</w:t>
            </w:r>
          </w:p>
        </w:tc>
        <w:tc>
          <w:tcPr/>
          <w:p>
            <w:pPr>
              <w:pStyle w:val="Compact"/>
              <w:jc w:val="left"/>
            </w:pPr>
            <w:r>
              <w:t xml:space="preserve">5,200.00</w:t>
            </w:r>
          </w:p>
        </w:tc>
        <w:tc>
          <w:tcPr/>
          <w:p>
            <w:pPr>
              <w:pStyle w:val="Compact"/>
              <w:jc w:val="left"/>
            </w:pPr>
            <w:r>
              <w:t xml:space="preserve">12</w:t>
            </w:r>
          </w:p>
        </w:tc>
        <w:tc>
          <w:tcPr/>
          <w:p>
            <w:pPr>
              <w:pStyle w:val="Compact"/>
              <w:jc w:val="left"/>
            </w:pPr>
            <w:r>
              <w:t xml:space="preserve">62,400.00</w:t>
            </w:r>
          </w:p>
        </w:tc>
      </w:tr>
      <w:tr>
        <w:tc>
          <w:tcPr/>
          <w:p>
            <w:pPr>
              <w:pStyle w:val="Compact"/>
              <w:jc w:val="left"/>
            </w:pPr>
            <w:r>
              <w:t xml:space="preserve">02</w:t>
            </w:r>
          </w:p>
        </w:tc>
        <w:tc>
          <w:tcPr/>
          <w:p>
            <w:pPr>
              <w:pStyle w:val="Compact"/>
              <w:jc w:val="left"/>
            </w:pPr>
            <w:r>
              <w:t xml:space="preserve">Biomedical Engineer — Regulatory compliance audit and CE-marking verification for all Class IIa and IIb medical devices per MDR 2017/745</w:t>
            </w:r>
          </w:p>
        </w:tc>
        <w:tc>
          <w:tcPr/>
          <w:p>
            <w:pPr>
              <w:pStyle w:val="Compact"/>
              <w:jc w:val="left"/>
            </w:pPr>
            <w:r>
              <w:t xml:space="preserve">3 months</w:t>
            </w:r>
          </w:p>
        </w:tc>
        <w:tc>
          <w:tcPr/>
          <w:p>
            <w:pPr>
              <w:pStyle w:val="Compact"/>
              <w:jc w:val="left"/>
            </w:pPr>
            <w:r>
              <w:t xml:space="preserve">3,800.00</w:t>
            </w:r>
          </w:p>
        </w:tc>
        <w:tc>
          <w:tcPr/>
          <w:p>
            <w:pPr>
              <w:pStyle w:val="Compact"/>
              <w:jc w:val="left"/>
            </w:pPr>
            <w:r>
              <w:t xml:space="preserve">3</w:t>
            </w:r>
          </w:p>
        </w:tc>
        <w:tc>
          <w:tcPr/>
          <w:p>
            <w:pPr>
              <w:pStyle w:val="Compact"/>
              <w:jc w:val="left"/>
            </w:pPr>
            <w:r>
              <w:t xml:space="preserve">11,400.00</w:t>
            </w:r>
          </w:p>
        </w:tc>
      </w:tr>
      <w:tr>
        <w:tc>
          <w:tcPr/>
          <w:p>
            <w:pPr>
              <w:pStyle w:val="Compact"/>
              <w:jc w:val="left"/>
            </w:pPr>
            <w:r>
              <w:t xml:space="preserve">03</w:t>
            </w:r>
          </w:p>
        </w:tc>
        <w:tc>
          <w:tcPr/>
          <w:p>
            <w:pPr>
              <w:pStyle w:val="Compact"/>
              <w:jc w:val="left"/>
            </w:pPr>
            <w:r>
              <w:t xml:space="preserve">Emergency technical support and fault diagnosis for life-support equipment (ventilators, defibrillators, infusion pumps) — 24/7 availability in Spain Barcelona</w:t>
            </w:r>
          </w:p>
        </w:tc>
        <w:tc>
          <w:tcPr/>
          <w:p>
            <w:pPr>
              <w:pStyle w:val="Compact"/>
              <w:jc w:val="left"/>
            </w:pPr>
            <w:r>
              <w:t xml:space="preserve">12 months</w:t>
            </w:r>
          </w:p>
        </w:tc>
        <w:tc>
          <w:tcPr/>
          <w:p>
            <w:pPr>
              <w:pStyle w:val="Compact"/>
              <w:jc w:val="left"/>
            </w:pPr>
            <w:r>
              <w:t xml:space="preserve">1,200.00</w:t>
            </w:r>
          </w:p>
        </w:tc>
        <w:tc>
          <w:tcPr/>
          <w:p>
            <w:pPr>
              <w:pStyle w:val="Compact"/>
              <w:jc w:val="left"/>
            </w:pPr>
            <w:r>
              <w:t xml:space="preserve">12</w:t>
            </w:r>
          </w:p>
        </w:tc>
        <w:tc>
          <w:tcPr/>
          <w:p>
            <w:pPr>
              <w:pStyle w:val="Compact"/>
              <w:jc w:val="left"/>
            </w:pPr>
            <w:r>
              <w:t xml:space="preserve">14,400.00</w:t>
            </w:r>
          </w:p>
        </w:tc>
      </w:tr>
      <w:tr>
        <w:tc>
          <w:tcPr/>
          <w:p>
            <w:pPr>
              <w:pStyle w:val="Compact"/>
              <w:jc w:val="left"/>
            </w:pPr>
            <w:r>
              <w:t xml:space="preserve">04</w:t>
            </w:r>
          </w:p>
        </w:tc>
        <w:tc>
          <w:tcPr/>
          <w:p>
            <w:pPr>
              <w:pStyle w:val="Compact"/>
              <w:jc w:val="left"/>
            </w:pPr>
            <w:r>
              <w:t xml:space="preserve">Training sessions for clinical and technical staff on safe operation and basic troubleshooting of biomedical equipment (delivered in Spanish and Catalan)</w:t>
            </w:r>
          </w:p>
        </w:tc>
        <w:tc>
          <w:tcPr/>
          <w:p>
            <w:pPr>
              <w:pStyle w:val="Compact"/>
              <w:jc w:val="left"/>
            </w:pPr>
            <w:r>
              <w:t xml:space="preserve">6 sessions</w:t>
            </w:r>
          </w:p>
        </w:tc>
        <w:tc>
          <w:tcPr/>
          <w:p>
            <w:pPr>
              <w:pStyle w:val="Compact"/>
              <w:jc w:val="left"/>
            </w:pPr>
            <w:r>
              <w:t xml:space="preserve">950.00</w:t>
            </w:r>
          </w:p>
        </w:tc>
        <w:tc>
          <w:tcPr/>
          <w:p>
            <w:pPr>
              <w:pStyle w:val="Compact"/>
              <w:jc w:val="left"/>
            </w:pPr>
            <w:r>
              <w:t xml:space="preserve">6</w:t>
            </w:r>
          </w:p>
        </w:tc>
        <w:tc>
          <w:tcPr/>
          <w:p>
            <w:pPr>
              <w:pStyle w:val="Compact"/>
              <w:jc w:val="left"/>
            </w:pPr>
            <w:r>
              <w:t xml:space="preserve">5,700.00</w:t>
            </w:r>
          </w:p>
        </w:tc>
      </w:tr>
      <w:tr>
        <w:tc>
          <w:tcPr/>
          <w:p>
            <w:pPr>
              <w:pStyle w:val="Compact"/>
              <w:jc w:val="left"/>
            </w:pPr>
            <w:r>
              <w:t xml:space="preserve">05</w:t>
            </w:r>
          </w:p>
        </w:tc>
        <w:tc>
          <w:tcPr/>
          <w:p>
            <w:pPr>
              <w:pStyle w:val="Compact"/>
              <w:jc w:val="left"/>
            </w:pPr>
            <w:r>
              <w:t xml:space="preserve">Annual technical report and maintenance log compilation for submission to the Agència Catalana de Salut and Spanish AEMPS</w:t>
            </w:r>
          </w:p>
        </w:tc>
        <w:tc>
          <w:tcPr/>
          <w:p>
            <w:pPr>
              <w:pStyle w:val="Compact"/>
              <w:jc w:val="left"/>
            </w:pPr>
            <w:r>
              <w:t xml:space="preserve">1 report</w:t>
            </w:r>
          </w:p>
        </w:tc>
        <w:tc>
          <w:tcPr/>
          <w:p>
            <w:pPr>
              <w:pStyle w:val="Compact"/>
              <w:jc w:val="left"/>
            </w:pPr>
            <w:r>
              <w:t xml:space="preserve">2,500.00</w:t>
            </w:r>
          </w:p>
        </w:tc>
        <w:tc>
          <w:tcPr/>
          <w:p>
            <w:pPr>
              <w:pStyle w:val="Compact"/>
              <w:jc w:val="left"/>
            </w:pPr>
            <w:r>
              <w:t xml:space="preserve">1</w:t>
            </w:r>
          </w:p>
        </w:tc>
        <w:tc>
          <w:tcPr/>
          <w:p>
            <w:pPr>
              <w:pStyle w:val="Compact"/>
              <w:jc w:val="left"/>
            </w:pPr>
            <w:r>
              <w:t xml:space="preserve">2,500.00</w:t>
            </w:r>
          </w:p>
        </w:tc>
      </w:tr>
      <w:tr>
        <w:tc>
          <w:tcPr/>
          <w:p>
            <w:pPr>
              <w:pStyle w:val="Compact"/>
              <w:jc w:val="left"/>
            </w:pPr>
            <w:r>
              <w:t xml:space="preserve">06</w:t>
            </w:r>
          </w:p>
        </w:tc>
        <w:tc>
          <w:tcPr/>
          <w:p>
            <w:pPr>
              <w:pStyle w:val="Compact"/>
              <w:jc w:val="left"/>
            </w:pPr>
            <w:r>
              <w:t xml:space="preserve">Consultation on procurement specifications for new biomedical equipment acquisitions in the Spain Barcelona public health sector</w:t>
            </w:r>
          </w:p>
        </w:tc>
        <w:tc>
          <w:tcPr/>
          <w:p>
            <w:pPr>
              <w:pStyle w:val="Compact"/>
              <w:jc w:val="left"/>
            </w:pPr>
            <w:r>
              <w:t xml:space="preserve">Ad hoc</w:t>
            </w:r>
          </w:p>
        </w:tc>
        <w:tc>
          <w:tcPr/>
          <w:p>
            <w:pPr>
              <w:pStyle w:val="Compact"/>
              <w:jc w:val="left"/>
            </w:pPr>
            <w:r>
              <w:t xml:space="preserve">180.00</w:t>
            </w:r>
          </w:p>
        </w:tc>
        <w:tc>
          <w:tcPr/>
          <w:p>
            <w:pPr>
              <w:pStyle w:val="Compact"/>
              <w:jc w:val="left"/>
            </w:pPr>
            <w:r>
              <w:t xml:space="preserve">20 hrs</w:t>
            </w:r>
          </w:p>
        </w:tc>
        <w:tc>
          <w:tcPr/>
          <w:p>
            <w:pPr>
              <w:pStyle w:val="Compact"/>
              <w:jc w:val="left"/>
            </w:pPr>
            <w:r>
              <w:t xml:space="preserve">3,600.00</w:t>
            </w:r>
          </w:p>
        </w:tc>
      </w:tr>
      <w:tr>
        <w:tc>
          <w:tcPr>
            <w:gridSpan w:val="5"/>
          </w:tcPr>
          <w:p>
            <w:pPr>
              <w:pStyle w:val="Compact"/>
              <w:jc w:val="right"/>
            </w:pPr>
            <w:r>
              <w:t xml:space="preserve">Subtotal</w:t>
            </w:r>
          </w:p>
        </w:tc>
        <w:tc>
          <w:tcPr/>
          <w:p>
            <w:pPr>
              <w:pStyle w:val="Compact"/>
              <w:jc w:val="left"/>
            </w:pPr>
            <w:r>
              <w:t xml:space="preserve">100,000.00</w:t>
            </w:r>
          </w:p>
        </w:tc>
      </w:tr>
      <w:tr>
        <w:tc>
          <w:tcPr>
            <w:gridSpan w:val="5"/>
          </w:tcPr>
          <w:p>
            <w:pPr>
              <w:pStyle w:val="Compact"/>
              <w:jc w:val="right"/>
            </w:pPr>
            <w:r>
              <w:t xml:space="preserve">VAT (21% — Spanish IVA)</w:t>
            </w:r>
          </w:p>
        </w:tc>
        <w:tc>
          <w:tcPr/>
          <w:p>
            <w:pPr>
              <w:pStyle w:val="Compact"/>
              <w:jc w:val="left"/>
            </w:pPr>
            <w:r>
              <w:t xml:space="preserve">21,000.00</w:t>
            </w:r>
          </w:p>
        </w:tc>
      </w:tr>
      <w:tr>
        <w:tc>
          <w:tcPr>
            <w:gridSpan w:val="5"/>
          </w:tcPr>
          <w:p>
            <w:pPr>
              <w:pStyle w:val="Compact"/>
              <w:jc w:val="right"/>
            </w:pPr>
            <w:r>
              <w:t xml:space="preserve">TOTAL (EUR)</w:t>
            </w:r>
          </w:p>
        </w:tc>
        <w:tc>
          <w:tcPr/>
          <w:p>
            <w:pPr>
              <w:pStyle w:val="Compact"/>
              <w:jc w:val="left"/>
            </w:pPr>
            <w:r>
              <w:t xml:space="preserve">121,000.00</w:t>
            </w:r>
          </w:p>
        </w:tc>
      </w:tr>
    </w:tbl>
    <w:bookmarkEnd w:id="22"/>
    <w:bookmarkStart w:id="23" w:name="X985eb999f0cfcda5f1af1a675bf0b7c2e0a6c64"/>
    <w:p>
      <w:pPr>
        <w:pStyle w:val="Heading2"/>
      </w:pPr>
      <w:r>
        <w:t xml:space="preserve">Terms and Conditions of This Quotation Estimate</w:t>
      </w:r>
    </w:p>
    <w:p>
      <w:pPr>
        <w:numPr>
          <w:ilvl w:val="0"/>
          <w:numId w:val="1001"/>
        </w:numPr>
        <w:pStyle w:val="Compact"/>
      </w:pPr>
      <w:r>
        <w:rPr>
          <w:bCs/>
          <w:b/>
        </w:rPr>
        <w:t xml:space="preserve">Validity:</w:t>
      </w:r>
      <w:r>
        <w:t xml:space="preserve"> </w:t>
      </w:r>
      <w:r>
        <w:t xml:space="preserve">This Quotation Estimate is valid for a period of ninety (90) calendar days from the date of issue. After 15 September 2025, pricing may be subject to revision based on market conditions in the Spain Barcelona engineering services sector.</w:t>
      </w:r>
    </w:p>
    <w:p>
      <w:pPr>
        <w:numPr>
          <w:ilvl w:val="0"/>
          <w:numId w:val="1001"/>
        </w:numPr>
        <w:pStyle w:val="Compact"/>
      </w:pPr>
      <w:r>
        <w:rPr>
          <w:bCs/>
          <w:b/>
        </w:rPr>
        <w:t xml:space="preserve">Payment Terms:</w:t>
      </w:r>
      <w:r>
        <w:t xml:space="preserve"> </w:t>
      </w:r>
      <w:r>
        <w:t xml:space="preserve">Invoices will be issued monthly in arrears. Payment is due within thirty (30) days of invoice date via bank transfer to the account specified on each invoice. Late payments will incur interest at the rate established by Spanish Law 3/2004 on late payment in commercial transactions.</w:t>
      </w:r>
    </w:p>
    <w:p>
      <w:pPr>
        <w:numPr>
          <w:ilvl w:val="0"/>
          <w:numId w:val="1001"/>
        </w:numPr>
        <w:pStyle w:val="Compact"/>
      </w:pPr>
      <w:r>
        <w:rPr>
          <w:bCs/>
          <w:b/>
        </w:rPr>
        <w:t xml:space="preserve">Regulatory Compliance:</w:t>
      </w:r>
      <w:r>
        <w:t xml:space="preserve"> </w:t>
      </w:r>
      <w:r>
        <w:t xml:space="preserve">All Biomedical Engineer activities will be conducted in strict accordance with the Spanish Law 44/2003 on Patient Rights, the Catalan Health Law 15/1990, and applicable EU directives. The assigned Biomedical Engineer will carry professional liability insurance with a minimum coverage of 1,000,000 EUR.</w:t>
      </w:r>
    </w:p>
    <w:p>
      <w:pPr>
        <w:numPr>
          <w:ilvl w:val="0"/>
          <w:numId w:val="1001"/>
        </w:numPr>
        <w:pStyle w:val="Compact"/>
      </w:pPr>
      <w:r>
        <w:rPr>
          <w:bCs/>
          <w:b/>
        </w:rPr>
        <w:t xml:space="preserve">Confidentiality:</w:t>
      </w:r>
      <w:r>
        <w:t xml:space="preserve"> </w:t>
      </w:r>
      <w:r>
        <w:t xml:space="preserve">All patient data, hospital protocols, and technical documentation accessed during the engagement in Spain Barcelona will be treated as strictly confidential in compliance with the Spanish Organic Law 3/2018 on Personal Data Protection and the GDPR.</w:t>
      </w:r>
    </w:p>
    <w:p>
      <w:pPr>
        <w:numPr>
          <w:ilvl w:val="0"/>
          <w:numId w:val="1001"/>
        </w:numPr>
        <w:pStyle w:val="Compact"/>
      </w:pPr>
      <w:r>
        <w:rPr>
          <w:bCs/>
          <w:b/>
        </w:rPr>
        <w:t xml:space="preserve">Subcontracting:</w:t>
      </w:r>
      <w:r>
        <w:t xml:space="preserve"> </w:t>
      </w:r>
      <w:r>
        <w:t xml:space="preserve">MedTech Solutions Barcelona S.L. reserves the right to subcontract specialized calibration tasks to accredited third-party laboratories within the Spain Barcelona region, provided prior written consent is obtained from the client.</w:t>
      </w:r>
    </w:p>
    <w:p>
      <w:pPr>
        <w:numPr>
          <w:ilvl w:val="0"/>
          <w:numId w:val="1001"/>
        </w:numPr>
        <w:pStyle w:val="Compact"/>
      </w:pPr>
      <w:r>
        <w:rPr>
          <w:bCs/>
          <w:b/>
        </w:rPr>
        <w:t xml:space="preserve">Termination:</w:t>
      </w:r>
      <w:r>
        <w:t xml:space="preserve"> </w:t>
      </w:r>
      <w:r>
        <w:t xml:space="preserve">Either party may terminate this engagement with sixty (60) days written notice. In the event of early termination, fees for services rendered up to the termination date will be invoiced in full.</w:t>
      </w:r>
    </w:p>
    <w:p>
      <w:pPr>
        <w:numPr>
          <w:ilvl w:val="0"/>
          <w:numId w:val="1001"/>
        </w:numPr>
        <w:pStyle w:val="Compact"/>
      </w:pPr>
      <w:r>
        <w:rPr>
          <w:bCs/>
          <w:b/>
        </w:rPr>
        <w:t xml:space="preserve">Governing Law:</w:t>
      </w:r>
      <w:r>
        <w:t xml:space="preserve"> </w:t>
      </w:r>
      <w:r>
        <w:t xml:space="preserve">This Quotation Estimate and any resulting contract shall be governed by the laws of Spain. Any disputes shall be resolved by the competent courts of Barcelona, Spain.</w:t>
      </w:r>
    </w:p>
    <w:bookmarkEnd w:id="23"/>
    <w:bookmarkStart w:id="24" w:name="acceptance"/>
    <w:p>
      <w:pPr>
        <w:pStyle w:val="Heading2"/>
      </w:pPr>
      <w:r>
        <w:t xml:space="preserve">Acceptance</w:t>
      </w:r>
    </w:p>
    <w:p>
      <w:pPr>
        <w:pStyle w:val="FirstParagraph"/>
      </w:pPr>
      <w:r>
        <w:t xml:space="preserve">By signing below, the client acknowledges receipt of this Quotation Estimate and agrees to the terms outlined herein. The engagement of the Biomedical Engineer services described will commence upon execution of a formal service contract derived from this estimate.</w:t>
      </w:r>
    </w:p>
    <w:p>
      <w:pPr>
        <w:pStyle w:val="BodyText"/>
      </w:pPr>
      <w:r>
        <w:rPr>
          <w:bCs/>
          <w:b/>
        </w:rPr>
        <w:t xml:space="preserve">For MedTech Solutions Barcelona S.L.</w:t>
      </w:r>
      <w:r>
        <w:br/>
      </w:r>
      <w:r>
        <w:t xml:space="preserve">Name: Eng. Marta Soler</w:t>
      </w:r>
      <w:r>
        <w:br/>
      </w:r>
      <w:r>
        <w:t xml:space="preserve">Title: Director of Engineering Services</w:t>
      </w:r>
      <w:r>
        <w:br/>
      </w:r>
      <w:r>
        <w:t xml:space="preserve">Date: _______________</w:t>
      </w:r>
    </w:p>
    <w:p>
      <w:pPr>
        <w:pStyle w:val="BodyText"/>
      </w:pPr>
      <w:r>
        <w:rPr>
          <w:bCs/>
          <w:b/>
        </w:rPr>
        <w:t xml:space="preserve">For Hospital Clínic de Barcelona</w:t>
      </w:r>
      <w:r>
        <w:br/>
      </w:r>
      <w:r>
        <w:t xml:space="preserve">Name: Dr. Jordi Ferrer</w:t>
      </w:r>
      <w:r>
        <w:br/>
      </w:r>
      <w:r>
        <w:t xml:space="preserve">Title: Head of Medical Physics Department</w:t>
      </w:r>
      <w:r>
        <w:br/>
      </w:r>
      <w:r>
        <w:t xml:space="preserve">Date: _______________</w:t>
      </w:r>
    </w:p>
    <w:p>
      <w:pPr>
        <w:pStyle w:val="BodyText"/>
      </w:pPr>
      <w:r>
        <w:t xml:space="preserve">This Quotation Estimate was prepared by MedTech Solutions Barcelona S.L., a company registered in the Mercantile Registry of Barcelona (Tomo 4521, Folio 88, Hoja B-456789). All services are delivered in compliance with the professional standards of the Col·legi Oficial d'Enginyers Tècnics Industrials de Catalunya. Document generated for the Spain Barcelona region. © 2025 MedTech Solutions Barcelona S.L.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Biomedical Engineer Services - Spain Barcelona</dc:title>
  <dc:creator/>
  <dc:language>en</dc:language>
  <cp:keywords/>
  <dcterms:created xsi:type="dcterms:W3CDTF">2026-10-10T05:45:06Z</dcterms:created>
  <dcterms:modified xsi:type="dcterms:W3CDTF">2026-10-10T05:45:06Z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