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Nile Valley Medical Equipment &amp; Engineering Services Ltd.</w:t>
      </w:r>
    </w:p>
    <w:p>
      <w:pPr>
        <w:pStyle w:val="BodyText"/>
      </w:pPr>
      <w:r>
        <w:t xml:space="preserve">Office 14, El-Murad Street, Omdurman,</w:t>
      </w:r>
      <w:r>
        <w:t xml:space="preserve"> </w:t>
      </w:r>
      <w:r>
        <w:t xml:space="preserve">Sudan Khartoum</w:t>
      </w:r>
    </w:p>
    <w:p>
      <w:pPr>
        <w:pStyle w:val="BodyText"/>
      </w:pPr>
      <w:r>
        <w:t xml:space="preserve">Tel: +249-183-456-789 | Email: info@nilevalley-med.su</w:t>
      </w:r>
    </w:p>
    <w:p>
      <w:pPr>
        <w:pStyle w:val="BodyText"/>
      </w:pPr>
      <w:r>
        <w:t xml:space="preserve">Commercial Registration No. 2019/4582 | VAT Reg. No. 100-458-221</w:t>
      </w:r>
    </w:p>
    <w:bookmarkEnd w:id="20"/>
    <w:p>
      <w:pPr>
        <w:pStyle w:val="BodyText"/>
      </w:pPr>
      <w:r>
        <w:rPr>
          <w:bCs/>
          <w:b/>
        </w:rPr>
        <w:t xml:space="preserve">Quotation No.:</w:t>
      </w:r>
      <w:r>
        <w:t xml:space="preserve"> </w:t>
      </w:r>
      <w:r>
        <w:t xml:space="preserve">QTE-2025-0734</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Al-Rahma General Hospital,</w:t>
      </w:r>
      <w:r>
        <w:t xml:space="preserve"> </w:t>
      </w:r>
      <w:r>
        <w:t xml:space="preserve">Sudan Khartoum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Nile Valley Medical Equipment &amp; Engineering Services Ltd. to Al-Rahma General Hospital, located in the heart of</w:t>
      </w:r>
      <w:r>
        <w:t xml:space="preserve"> </w:t>
      </w:r>
      <w:r>
        <w:t xml:space="preserve">Sudan Khartoum</w:t>
      </w:r>
      <w:r>
        <w:t xml:space="preserve">, in response to the hospital's Request for Proposal (RFP Ref. AGH-2025-112) dated 28 May 2025. The purpose of this document is to provide a comprehensive, itemized cost breakdown for the recruitment, deployment, and ongoing professional engagement of a qualified</w:t>
      </w:r>
      <w:r>
        <w:t xml:space="preserve"> </w:t>
      </w:r>
      <w:r>
        <w:t xml:space="preserve">Biomedical Engineer</w:t>
      </w:r>
      <w:r>
        <w:t xml:space="preserve"> </w:t>
      </w:r>
      <w:r>
        <w:t xml:space="preserve">to oversee, maintain, calibrate, and upgrade the hospital's full complement of medical diagnostic and therapeutic equipment. All pricing in this</w:t>
      </w:r>
      <w:r>
        <w:t xml:space="preserve"> </w:t>
      </w:r>
      <w:r>
        <w:t xml:space="preserve">Quotation Estimate</w:t>
      </w:r>
      <w:r>
        <w:t xml:space="preserve"> </w:t>
      </w:r>
      <w:r>
        <w:t xml:space="preserve">is denominated in Sudanese Pounds (SDG) unless otherwise stated, and reflects current market rates applicable to the</w:t>
      </w:r>
      <w:r>
        <w:t xml:space="preserve"> </w:t>
      </w:r>
      <w:r>
        <w:t xml:space="preserve">Sudan Khartoum</w:t>
      </w:r>
      <w:r>
        <w:t xml:space="preserve"> </w:t>
      </w:r>
      <w:r>
        <w:t xml:space="preserve">region as of the date of issue.</w:t>
      </w:r>
    </w:p>
    <w:bookmarkEnd w:id="21"/>
    <w:bookmarkStart w:id="22" w:name="Xe7bf2868c402e507eb9c858dee717ace5ca5e4d"/>
    <w:p>
      <w:pPr>
        <w:pStyle w:val="Heading2"/>
      </w:pPr>
      <w:r>
        <w:t xml:space="preserve">2. Scope of Services – Biomedical Engineer Engagement</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be a professionally certified practitioner holding a minimum of a Bachelor's degree in Biomedical Engineering from an accredited institution, with no fewer than five (5) years of hands-on experience in hospital equipment maintenance within the Sudanese healthcare sector. The scope of work includes, but is not limited to, the following deliverables:</w:t>
      </w:r>
    </w:p>
    <w:p>
      <w:pPr>
        <w:numPr>
          <w:ilvl w:val="0"/>
          <w:numId w:val="1001"/>
        </w:numPr>
        <w:pStyle w:val="Compact"/>
      </w:pPr>
      <w:r>
        <w:t xml:space="preserve">Comprehensive preventive maintenance schedules for all imaging systems (X-ray, CT, ultrasound), laboratory analyzers, patient monitors, ventilators, and surgical equipment installed at the</w:t>
      </w:r>
      <w:r>
        <w:t xml:space="preserve"> </w:t>
      </w:r>
      <w:r>
        <w:t xml:space="preserve">Sudan Khartoum</w:t>
      </w:r>
      <w:r>
        <w:t xml:space="preserve"> </w:t>
      </w:r>
      <w:r>
        <w:t xml:space="preserve">facility.</w:t>
      </w:r>
    </w:p>
    <w:p>
      <w:pPr>
        <w:numPr>
          <w:ilvl w:val="0"/>
          <w:numId w:val="1001"/>
        </w:numPr>
        <w:pStyle w:val="Compact"/>
      </w:pPr>
      <w:r>
        <w:t xml:space="preserve">Calibration and quality assurance testing in compliance with Sudanese Ministry of Health standards and international ISO 13485 guidelines.</w:t>
      </w:r>
    </w:p>
    <w:p>
      <w:pPr>
        <w:numPr>
          <w:ilvl w:val="0"/>
          <w:numId w:val="1001"/>
        </w:numPr>
        <w:pStyle w:val="Compact"/>
      </w:pPr>
      <w:r>
        <w:t xml:space="preserve">Emergency breakdown response within four (4) working hours for critical life-support equipment and within twenty-four (24) hours for non-critical devices.</w:t>
      </w:r>
    </w:p>
    <w:p>
      <w:pPr>
        <w:numPr>
          <w:ilvl w:val="0"/>
          <w:numId w:val="1001"/>
        </w:numPr>
        <w:pStyle w:val="Compact"/>
      </w:pPr>
      <w:r>
        <w:t xml:space="preserve">Monthly technical reports submitted to the hospital's Medical Director detailing equipment status, fault logs, and recommended capital expenditure for replacements.</w:t>
      </w:r>
    </w:p>
    <w:p>
      <w:pPr>
        <w:numPr>
          <w:ilvl w:val="0"/>
          <w:numId w:val="1001"/>
        </w:numPr>
        <w:pStyle w:val="Compact"/>
      </w:pPr>
      <w:r>
        <w:t xml:space="preserve">Training of hospital nursing and technical staff on safe operation and basic troubleshooting of biomedical devices.</w:t>
      </w:r>
    </w:p>
    <w:p>
      <w:pPr>
        <w:numPr>
          <w:ilvl w:val="0"/>
          <w:numId w:val="1001"/>
        </w:numPr>
        <w:pStyle w:val="Compact"/>
      </w:pPr>
      <w:r>
        <w:t xml:space="preserve">Procurement liaison for spare parts and consumables sourced from approved international and regional suppliers.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Monthly professional salary and statutory benefits for the</w:t>
            </w:r>
            <w:r>
              <w:t xml:space="preserve"> </w:t>
            </w:r>
            <w:r>
              <w:t xml:space="preserve">Biomedical Engineer</w:t>
            </w:r>
            <w:r>
              <w:t xml:space="preserve"> </w:t>
            </w:r>
            <w:r>
              <w:t xml:space="preserve">(including pension, health insurance, and housing allowance in</w:t>
            </w:r>
            <w:r>
              <w:t xml:space="preserve"> </w:t>
            </w:r>
            <w:r>
              <w:t xml:space="preserve">Sudan Khartoum</w:t>
            </w:r>
            <w:r>
              <w:t xml:space="preserv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Annual calibration and preventive maintenance program for 47 medical devices</w:t>
            </w:r>
          </w:p>
        </w:tc>
        <w:tc>
          <w:tcPr/>
          <w:p>
            <w:pPr>
              <w:pStyle w:val="Compact"/>
              <w:jc w:val="left"/>
            </w:pPr>
            <w:r>
              <w:t xml:space="preserve">1 program</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03</w:t>
            </w:r>
          </w:p>
        </w:tc>
        <w:tc>
          <w:tcPr/>
          <w:p>
            <w:pPr>
              <w:pStyle w:val="Compact"/>
              <w:jc w:val="left"/>
            </w:pPr>
            <w:r>
              <w:t xml:space="preserve">Emergency call-out and after-hours support (estimated 12 incidents per year)</w:t>
            </w:r>
          </w:p>
        </w:tc>
        <w:tc>
          <w:tcPr/>
          <w:p>
            <w:pPr>
              <w:pStyle w:val="Compact"/>
              <w:jc w:val="left"/>
            </w:pPr>
            <w:r>
              <w:t xml:space="preserve">12 incidents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Provision of specialized diagnostic test equipment and calibration tools</w:t>
            </w:r>
          </w:p>
        </w:tc>
        <w:tc>
          <w:tcPr/>
          <w:p>
            <w:pPr>
              <w:pStyle w:val="Compact"/>
              <w:jc w:val="left"/>
            </w:pPr>
            <w:r>
              <w:t xml:space="preserve">1 lot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Staff training workshops (4 sessions per year, 8 hours each)</w:t>
            </w:r>
          </w:p>
        </w:tc>
        <w:tc>
          <w:tcPr/>
          <w:p>
            <w:pPr>
              <w:pStyle w:val="Compact"/>
              <w:jc w:val="left"/>
            </w:pPr>
            <w:r>
              <w:t xml:space="preserve">4 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Monthly technical reporting and documentation services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Transportation and local travel allowance within</w:t>
            </w:r>
            <w:r>
              <w:t xml:space="preserve"> </w:t>
            </w:r>
            <w:r>
              <w:t xml:space="preserve">Sudan Khartoum</w:t>
            </w:r>
            <w:r>
              <w:t xml:space="preserve"> </w:t>
            </w:r>
            <w:r>
              <w:t xml:space="preserve">and Omdurman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Project management, coordination, and administrative overhead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3,443,000</w:t>
            </w:r>
          </w:p>
        </w:tc>
      </w:tr>
      <w:tr>
        <w:tc>
          <w:tcPr>
            <w:gridSpan w:val="4"/>
          </w:tcPr>
          <w:p>
            <w:pPr>
              <w:pStyle w:val="Compact"/>
              <w:jc w:val="right"/>
            </w:pPr>
            <w:r>
              <w:t xml:space="preserve">GRAND TOTAL (SDG)</w:t>
            </w:r>
          </w:p>
        </w:tc>
        <w:tc>
          <w:tcPr/>
          <w:p>
            <w:pPr>
              <w:pStyle w:val="Compact"/>
              <w:jc w:val="left"/>
            </w:pPr>
            <w:r>
              <w:t xml:space="preserve">37,873,000</w:t>
            </w:r>
          </w:p>
        </w:tc>
      </w:tr>
      <w:tr>
        <w:tc>
          <w:tcPr>
            <w:gridSpan w:val="4"/>
          </w:tcPr>
          <w:p>
            <w:pPr>
              <w:pStyle w:val="Compact"/>
              <w:jc w:val="right"/>
            </w:pPr>
            <w:r>
              <w:t xml:space="preserve">VAT @ 10% (Sudanese Revenue Authority)</w:t>
            </w:r>
          </w:p>
        </w:tc>
        <w:tc>
          <w:tcPr/>
          <w:p>
            <w:pPr>
              <w:pStyle w:val="Compact"/>
              <w:jc w:val="left"/>
            </w:pPr>
            <w:r>
              <w:t xml:space="preserve">3,787,300</w:t>
            </w:r>
          </w:p>
        </w:tc>
      </w:tr>
      <w:tr>
        <w:tc>
          <w:tcPr>
            <w:gridSpan w:val="4"/>
          </w:tcPr>
          <w:p>
            <w:pPr>
              <w:pStyle w:val="Compact"/>
              <w:jc w:val="right"/>
            </w:pPr>
            <w:r>
              <w:t xml:space="preserve">FINAL TOTAL (SDG)</w:t>
            </w:r>
          </w:p>
        </w:tc>
        <w:tc>
          <w:tcPr/>
          <w:p>
            <w:pPr>
              <w:pStyle w:val="Compact"/>
              <w:jc w:val="left"/>
            </w:pPr>
            <w:r>
              <w:t xml:space="preserve">41,660,300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four (4) quarterly installments, each due within thirty (30) calendar days of the end of the respective quarter. The first installment of 25% shall be due upon contract execution and commencement of the</w:t>
      </w:r>
      <w:r>
        <w:t xml:space="preserve"> </w:t>
      </w:r>
      <w:r>
        <w:t xml:space="preserve">Biomedical Engineer</w:t>
      </w:r>
      <w:r>
        <w:t xml:space="preserve">'s duties at the</w:t>
      </w:r>
      <w:r>
        <w:t xml:space="preserve"> </w:t>
      </w:r>
      <w:r>
        <w:t xml:space="preserve">Sudan Khartoum</w:t>
      </w:r>
      <w:r>
        <w:t xml:space="preserve"> </w:t>
      </w:r>
      <w:r>
        <w:t xml:space="preserve">facility. Subsequent installments of 25% each shall be due at the end of months three, six, nine, and twelve. All payments shall be made via bank transfer to the account designated by Nile Valley Medical Equipment &amp; Engineering Services Ltd. at Bank of Khartoum, Main Branch,</w:t>
      </w:r>
      <w:r>
        <w:t xml:space="preserve"> </w:t>
      </w:r>
      <w:r>
        <w:t xml:space="preserve">Sudan Khartoum</w:t>
      </w:r>
      <w:r>
        <w:t xml:space="preserve">. Late payments shall attract a penalty of 1.5%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economic conditions in</w:t>
      </w:r>
      <w:r>
        <w:t xml:space="preserve"> </w:t>
      </w:r>
      <w:r>
        <w:t xml:space="preserve">Sudan Khartoum</w:t>
      </w:r>
      <w:r>
        <w:t xml:space="preserve">.</w:t>
      </w:r>
    </w:p>
    <w:p>
      <w:pPr>
        <w:numPr>
          <w:ilvl w:val="0"/>
          <w:numId w:val="1002"/>
        </w:numPr>
        <w:pStyle w:val="Compact"/>
      </w:pPr>
      <w:r>
        <w:t xml:space="preserve">The</w:t>
      </w:r>
      <w:r>
        <w:t xml:space="preserve"> </w:t>
      </w:r>
      <w:r>
        <w:t xml:space="preserve">Biomedical Engineer</w:t>
      </w:r>
      <w:r>
        <w:t xml:space="preserve"> </w:t>
      </w:r>
      <w:r>
        <w:t xml:space="preserve">shall be subject to the hospital's internal code of conduct, confidentiality agreements, and data protection policies in force at the time of engagement.</w:t>
      </w:r>
    </w:p>
    <w:p>
      <w:pPr>
        <w:numPr>
          <w:ilvl w:val="0"/>
          <w:numId w:val="1002"/>
        </w:numPr>
        <w:pStyle w:val="Compact"/>
      </w:pPr>
      <w:r>
        <w:t xml:space="preserve">Any additional services, emergency repairs, or equipment upgrades not explicitly listed in this</w:t>
      </w:r>
      <w:r>
        <w:t xml:space="preserve"> </w:t>
      </w:r>
      <w:r>
        <w:t xml:space="preserve">Quotation Estimate</w:t>
      </w:r>
      <w:r>
        <w:t xml:space="preserve"> </w:t>
      </w:r>
      <w:r>
        <w:t xml:space="preserve">shall be billed separately at the hourly rate of SDG 85,000 per hour, subject to prior written approval by the hospital's Procurement Committee.</w:t>
      </w:r>
    </w:p>
    <w:p>
      <w:pPr>
        <w:numPr>
          <w:ilvl w:val="0"/>
          <w:numId w:val="1002"/>
        </w:numPr>
        <w:pStyle w:val="Compact"/>
      </w:pPr>
      <w:r>
        <w:t xml:space="preserve">The contract term is twelve (12) months, renewable by mutual written agreement. Either party may terminate with sixty (60) days' written notice.</w:t>
      </w:r>
    </w:p>
    <w:p>
      <w:pPr>
        <w:numPr>
          <w:ilvl w:val="0"/>
          <w:numId w:val="1002"/>
        </w:numPr>
        <w:pStyle w:val="Compact"/>
      </w:pPr>
      <w:r>
        <w:t xml:space="preserve">All work performed by the</w:t>
      </w:r>
      <w:r>
        <w:t xml:space="preserve"> </w:t>
      </w:r>
      <w:r>
        <w:t xml:space="preserve">Biomedical Engineer</w:t>
      </w:r>
      <w:r>
        <w:t xml:space="preserve"> </w:t>
      </w:r>
      <w:r>
        <w:t xml:space="preserve">shall comply with the regulations of the Sudanese Ministry of Health, the National Standards and Metrology Organization (NSMO), and applicable international biomedical engineering standards.</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amicable negotiation, failing which they shall be referred to arbitration under the Sudanese Arbitration Act, with the seat of arbitration in</w:t>
      </w:r>
      <w:r>
        <w:t xml:space="preserve"> </w:t>
      </w:r>
      <w:r>
        <w:t xml:space="preserve">Sudan Khartoum</w:t>
      </w:r>
      <w:r>
        <w:t xml:space="preserve">.</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major capital equipment replacement (e.g., full CT scanner or MRI unit procurement). Such items, if required, will be subject to a separate</w:t>
      </w:r>
      <w:r>
        <w:t xml:space="preserve"> </w:t>
      </w:r>
      <w:r>
        <w:t xml:space="preserve">Quotation Estimate</w:t>
      </w:r>
      <w:r>
        <w:t xml:space="preserve"> </w:t>
      </w:r>
      <w:r>
        <w:t xml:space="preserve">issued upon the hospital's written request. All spare parts and consumables are excluded from the above totals and will be invoiced at cost plus a 12% handling surcharge.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pricing set forth in this</w:t>
      </w:r>
      <w:r>
        <w:t xml:space="preserve"> </w:t>
      </w:r>
      <w:r>
        <w:t xml:space="preserve">Quotation Estimate</w:t>
      </w:r>
      <w:r>
        <w:t xml:space="preserve"> </w:t>
      </w:r>
      <w:r>
        <w:t xml:space="preserve">for the engagement of a</w:t>
      </w:r>
      <w:r>
        <w:t xml:space="preserve"> </w:t>
      </w:r>
      <w:r>
        <w:t xml:space="preserve">Biomedical Engineer</w:t>
      </w:r>
      <w:r>
        <w:t xml:space="preserve"> </w:t>
      </w:r>
      <w:r>
        <w:t xml:space="preserve">at the</w:t>
      </w:r>
      <w:r>
        <w:t xml:space="preserve"> </w:t>
      </w:r>
      <w:r>
        <w:t xml:space="preserve">Sudan Khartoum</w:t>
      </w:r>
      <w:r>
        <w:t xml:space="preserve"> </w:t>
      </w:r>
      <w:r>
        <w:t xml:space="preserve">facility. This document, once countersigned, shall constitute a binding service agreement between the parties.</w:t>
      </w:r>
    </w:p>
    <w:p>
      <w:pPr>
        <w:pStyle w:val="BodyText"/>
      </w:pPr>
      <w:r>
        <w:rPr>
          <w:bCs/>
          <w:b/>
        </w:rPr>
        <w:t xml:space="preserve">For Nile Valley Medical Equipment &amp; Engineering Services Ltd.</w:t>
      </w:r>
      <w:r>
        <w:br/>
      </w:r>
      <w:r>
        <w:t xml:space="preserve">Name: Eng. Khalid Ibrahim Osman</w:t>
      </w:r>
      <w:r>
        <w:br/>
      </w:r>
      <w:r>
        <w:t xml:space="preserve">Title: Managing Director</w:t>
      </w:r>
      <w:r>
        <w:br/>
      </w:r>
      <w:r>
        <w:t xml:space="preserve">Date: _______________</w:t>
      </w:r>
    </w:p>
    <w:p>
      <w:pPr>
        <w:pStyle w:val="BodyText"/>
      </w:pPr>
      <w:r>
        <w:rPr>
          <w:bCs/>
          <w:b/>
        </w:rPr>
        <w:t xml:space="preserve">For Al-Rahma General Hospital,</w:t>
      </w:r>
      <w:r>
        <w:rPr>
          <w:bCs/>
          <w:b/>
        </w:rPr>
        <w:t xml:space="preserve"> </w:t>
      </w:r>
      <w:r>
        <w:rPr>
          <w:bCs/>
          <w:b/>
        </w:rPr>
        <w:t xml:space="preserve">Sudan Khartoum</w:t>
      </w:r>
      <w:r>
        <w:br/>
      </w:r>
      <w:r>
        <w:t xml:space="preserve">Name: Dr. Fatima Abdel Rahman</w:t>
      </w:r>
      <w:r>
        <w:br/>
      </w:r>
      <w:r>
        <w:t xml:space="preserve">Title: Chief Medical Officer</w:t>
      </w:r>
      <w:r>
        <w:br/>
      </w:r>
      <w:r>
        <w:t xml:space="preserve">Date: _______________</w:t>
      </w:r>
    </w:p>
    <w:p>
      <w:pPr>
        <w:pStyle w:val="BodyText"/>
      </w:pPr>
      <w:r>
        <w:t xml:space="preserve">Nile Valley Medical Equipment &amp; Engineering Services Ltd. |</w:t>
      </w:r>
      <w:r>
        <w:t xml:space="preserve"> </w:t>
      </w:r>
      <w:r>
        <w:t xml:space="preserve">Sudan Khartoum</w:t>
      </w:r>
      <w:r>
        <w:t xml:space="preserve">, Sudan</w:t>
      </w:r>
    </w:p>
    <w:p>
      <w:pPr>
        <w:pStyle w:val="BodyText"/>
      </w:pPr>
      <w:r>
        <w:t xml:space="preserve">This</w:t>
      </w:r>
      <w:r>
        <w:t xml:space="preserve"> </w:t>
      </w:r>
      <w:r>
        <w:t xml:space="preserve">Quotation Estimate</w:t>
      </w:r>
      <w:r>
        <w:t xml:space="preserve"> </w:t>
      </w:r>
      <w:r>
        <w:t xml:space="preserve">(Ref. QTE-2025-0734) is the property of Nile Valley Medical Equipment &amp; Engineering Services Ltd. and is issued solely for the purpose of the referenced RFP. Unauthorized reproduction or distribution is prohibited.</w:t>
      </w:r>
    </w:p>
    <w:p>
      <w:pPr>
        <w:pStyle w:val="BodyText"/>
      </w:pPr>
      <w:r>
        <w:t xml:space="preserve">Page 1 of 1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Sudan Khartoum</dc:title>
  <dc:creator/>
  <dc:language>en</dc:language>
  <cp:keywords/>
  <dcterms:created xsi:type="dcterms:W3CDTF">2026-10-10T02:46:00Z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