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rPr>
          <w:bCs/>
          <w:b/>
        </w:rPr>
        <w:t xml:space="preserve">MedTech Solutions AG</w:t>
      </w:r>
    </w:p>
    <w:p>
      <w:pPr>
        <w:pStyle w:val="BodyText"/>
      </w:pPr>
      <w:r>
        <w:t xml:space="preserve">Bahnhofstrasse 42, 8001 Switzerland Zurich, Switzerland</w:t>
      </w:r>
    </w:p>
    <w:p>
      <w:pPr>
        <w:pStyle w:val="BodyText"/>
      </w:pPr>
      <w:r>
        <w:t xml:space="preserve">Tel: +41 44 555 0192  |  Email: estimates@medtech-solutions.ch  |  CHE-123.456.789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QTE-2025-BME-0047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Prepared For</w:t>
            </w:r>
          </w:p>
        </w:tc>
        <w:tc>
          <w:tcPr/>
          <w:p>
            <w:pPr>
              <w:pStyle w:val="Compact"/>
              <w:jc w:val="left"/>
            </w:pPr>
            <w:r>
              <w:t xml:space="preserve">Kantonsspital Zurich – Department of Medical Engineering</w:t>
            </w:r>
          </w:p>
        </w:tc>
        <w:tc>
          <w:tcPr/>
          <w:p>
            <w:pPr>
              <w:pStyle w:val="Compact"/>
              <w:jc w:val="left"/>
            </w:pPr>
            <w:r>
              <w:t xml:space="preserve">Contact Person</w:t>
            </w:r>
          </w:p>
        </w:tc>
        <w:tc>
          <w:tcPr/>
          <w:p>
            <w:pPr>
              <w:pStyle w:val="Compact"/>
              <w:jc w:val="left"/>
            </w:pPr>
            <w:r>
              <w:t xml:space="preserve">Dr. Helena Brandt, Head of Biomedical Engineering</w:t>
            </w:r>
          </w:p>
        </w:tc>
      </w:tr>
      <w:tr>
        <w:tc>
          <w:tcPr/>
          <w:p>
            <w:pPr>
              <w:pStyle w:val="Compact"/>
              <w:jc w:val="left"/>
            </w:pPr>
            <w:r>
              <w:t xml:space="preserve">Project Reference</w:t>
            </w:r>
          </w:p>
        </w:tc>
        <w:tc>
          <w:tcPr/>
          <w:p>
            <w:pPr>
              <w:pStyle w:val="Compact"/>
              <w:jc w:val="left"/>
            </w:pPr>
            <w:r>
              <w:t xml:space="preserve">ZRH-BME-2025-IMPLANT-CAL</w:t>
            </w:r>
          </w:p>
        </w:tc>
        <w:tc>
          <w:tcPr/>
          <w:p>
            <w:pPr>
              <w:pStyle w:val="Compact"/>
              <w:jc w:val="left"/>
            </w:pPr>
            <w:r>
              <w:t xml:space="preserve">Location of Work</w:t>
            </w:r>
          </w:p>
        </w:tc>
        <w:tc>
          <w:tcPr/>
          <w:p>
            <w:pPr>
              <w:pStyle w:val="Compact"/>
              <w:jc w:val="left"/>
            </w:pPr>
            <w:r>
              <w:t xml:space="preserve">Switzerland Zurich, 8001</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MedTech Solutions AG to provide a comprehensive and itemised cost breakdown for the engagement of a qualified</w:t>
      </w:r>
      <w:r>
        <w:t xml:space="preserve"> </w:t>
      </w:r>
      <w:r>
        <w:rPr>
          <w:bCs/>
          <w:b/>
        </w:rPr>
        <w:t xml:space="preserve">Biomedical Engineer</w:t>
      </w:r>
      <w:r>
        <w:t xml:space="preserve"> </w:t>
      </w:r>
      <w:r>
        <w:t xml:space="preserve">to support the Kantonsspital Zurich in the calibration, maintenance, and regulatory compliance of advanced implantable medical devices. All services described herein are to be performed within the jurisdiction of</w:t>
      </w:r>
      <w:r>
        <w:t xml:space="preserve"> </w:t>
      </w:r>
      <w:r>
        <w:rPr>
          <w:bCs/>
          <w:b/>
        </w:rPr>
        <w:t xml:space="preserve">Switzerland Zurich</w:t>
      </w:r>
      <w:r>
        <w:t xml:space="preserve">, in full accordance with Swiss Federal Law on Medical Devices (MedDevV) and the applicable cantonal regulations governing the city of Zurich. This Quotation Estimate reflects current market rates for specialised Biomedical Engineer professionals operating in the Switzerland Zurich metropolitan area as of June 2025.</w:t>
      </w:r>
    </w:p>
    <w:bookmarkEnd w:id="21"/>
    <w:bookmarkStart w:id="22" w:name="Xe7bf2868c402e507eb9c858dee717ace5ca5e4d"/>
    <w:p>
      <w:pPr>
        <w:pStyle w:val="Heading2"/>
      </w:pPr>
      <w:r>
        <w:t xml:space="preserve">2. Scope of Services – Biomedical Engineer Engagement</w:t>
      </w:r>
    </w:p>
    <w:p>
      <w:pPr>
        <w:pStyle w:val="FirstParagraph"/>
      </w:pPr>
      <w:r>
        <w:t xml:space="preserve">The contracted Biomedical Engineer shall deliver the following professional services at the client's facility located in Switzerland Zurich:</w:t>
      </w:r>
    </w:p>
    <w:p>
      <w:pPr>
        <w:numPr>
          <w:ilvl w:val="0"/>
          <w:numId w:val="1001"/>
        </w:numPr>
        <w:pStyle w:val="Compact"/>
      </w:pPr>
      <w:r>
        <w:rPr>
          <w:bCs/>
          <w:b/>
        </w:rPr>
        <w:t xml:space="preserve">Device Calibration &amp; Verification:</w:t>
      </w:r>
      <w:r>
        <w:t xml:space="preserve"> </w:t>
      </w:r>
      <w:r>
        <w:t xml:space="preserve">Full calibration of 45 implantable cardiac monitoring devices and 30 orthopaedic surgical navigation systems, including traceability documentation aligned with ISO 13485 standards.</w:t>
      </w:r>
    </w:p>
    <w:p>
      <w:pPr>
        <w:numPr>
          <w:ilvl w:val="0"/>
          <w:numId w:val="1001"/>
        </w:numPr>
        <w:pStyle w:val="Compact"/>
      </w:pPr>
      <w:r>
        <w:rPr>
          <w:bCs/>
          <w:b/>
        </w:rPr>
        <w:t xml:space="preserve">Preventive Maintenance Programme:</w:t>
      </w:r>
      <w:r>
        <w:t xml:space="preserve"> </w:t>
      </w:r>
      <w:r>
        <w:t xml:space="preserve">Design and implementation of a 12-month preventive maintenance schedule for all Class IIa and IIb medical devices housed in the Switzerland Zurich hospital campus.</w:t>
      </w:r>
    </w:p>
    <w:p>
      <w:pPr>
        <w:numPr>
          <w:ilvl w:val="0"/>
          <w:numId w:val="1001"/>
        </w:numPr>
        <w:pStyle w:val="Compact"/>
      </w:pPr>
      <w:r>
        <w:rPr>
          <w:bCs/>
          <w:b/>
        </w:rPr>
        <w:t xml:space="preserve">Regulatory Compliance Auditing:</w:t>
      </w:r>
      <w:r>
        <w:t xml:space="preserve"> </w:t>
      </w:r>
      <w:r>
        <w:t xml:space="preserve">Quarterly internal audits ensuring the Biomedical Engineer's work meets Swissmedic requirements and the European Medical Device Regulation (MDR) as adopted in Swiss law.</w:t>
      </w:r>
    </w:p>
    <w:p>
      <w:pPr>
        <w:numPr>
          <w:ilvl w:val="0"/>
          <w:numId w:val="1001"/>
        </w:numPr>
        <w:pStyle w:val="Compact"/>
      </w:pPr>
      <w:r>
        <w:rPr>
          <w:bCs/>
          <w:b/>
        </w:rPr>
        <w:t xml:space="preserve">Staff Training &amp; Knowledge Transfer:</w:t>
      </w:r>
      <w:r>
        <w:t xml:space="preserve"> </w:t>
      </w:r>
      <w:r>
        <w:t xml:space="preserve">Two on-site training sessions (8 hours each) for hospital technical staff on safe handling and troubleshooting of biomedical equipment.</w:t>
      </w:r>
    </w:p>
    <w:p>
      <w:pPr>
        <w:numPr>
          <w:ilvl w:val="0"/>
          <w:numId w:val="1001"/>
        </w:numPr>
        <w:pStyle w:val="Compact"/>
      </w:pPr>
      <w:r>
        <w:rPr>
          <w:bCs/>
          <w:b/>
        </w:rPr>
        <w:t xml:space="preserve">Incident Reporting &amp; Root-Cause Analysis:</w:t>
      </w:r>
      <w:r>
        <w:t xml:space="preserve"> </w:t>
      </w:r>
      <w:r>
        <w:t xml:space="preserve">Preparation of formal incident reports for any device malfunction, including corrective and preventive action (CAPA) documentation.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Subtotal (CHF)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Biomedical Engineer – Senior (15+ yrs experience) – Calibration &amp; Verification of implantable devices</w:t>
            </w:r>
          </w:p>
        </w:tc>
        <w:tc>
          <w:tcPr/>
          <w:p>
            <w:pPr>
              <w:pStyle w:val="Compact"/>
              <w:jc w:val="left"/>
            </w:pPr>
            <w:r>
              <w:t xml:space="preserve">45 units</w:t>
            </w:r>
          </w:p>
        </w:tc>
        <w:tc>
          <w:tcPr/>
          <w:p>
            <w:pPr>
              <w:pStyle w:val="Compact"/>
              <w:jc w:val="left"/>
            </w:pPr>
            <w:r>
              <w:t xml:space="preserve">CHF 320.00</w:t>
            </w:r>
          </w:p>
        </w:tc>
        <w:tc>
          <w:tcPr/>
          <w:p>
            <w:pPr>
              <w:pStyle w:val="Compact"/>
              <w:jc w:val="left"/>
            </w:pPr>
            <w:r>
              <w:t xml:space="preserve">CHF 14,400.00</w:t>
            </w:r>
          </w:p>
        </w:tc>
        <w:tc>
          <w:tcPr/>
          <w:p>
            <w:pPr>
              <w:pStyle w:val="Compact"/>
              <w:jc w:val="left"/>
            </w:pPr>
            <w:r>
              <w:t xml:space="preserve">Weeks 1–3</w:t>
            </w:r>
          </w:p>
        </w:tc>
      </w:tr>
      <w:tr>
        <w:tc>
          <w:tcPr/>
          <w:p>
            <w:pPr>
              <w:pStyle w:val="Compact"/>
              <w:jc w:val="left"/>
            </w:pPr>
            <w:r>
              <w:t xml:space="preserve">02</w:t>
            </w:r>
          </w:p>
        </w:tc>
        <w:tc>
          <w:tcPr/>
          <w:p>
            <w:pPr>
              <w:pStyle w:val="Compact"/>
              <w:jc w:val="left"/>
            </w:pPr>
            <w:r>
              <w:t xml:space="preserve">Biomedical Engineer – Senior – Calibration of orthopaedic navigation systems</w:t>
            </w:r>
          </w:p>
        </w:tc>
        <w:tc>
          <w:tcPr/>
          <w:p>
            <w:pPr>
              <w:pStyle w:val="Compact"/>
              <w:jc w:val="left"/>
            </w:pPr>
            <w:r>
              <w:t xml:space="preserve">30 units</w:t>
            </w:r>
          </w:p>
        </w:tc>
        <w:tc>
          <w:tcPr/>
          <w:p>
            <w:pPr>
              <w:pStyle w:val="Compact"/>
              <w:jc w:val="left"/>
            </w:pPr>
            <w:r>
              <w:t xml:space="preserve">CHF 285.00</w:t>
            </w:r>
          </w:p>
        </w:tc>
        <w:tc>
          <w:tcPr/>
          <w:p>
            <w:pPr>
              <w:pStyle w:val="Compact"/>
              <w:jc w:val="left"/>
            </w:pPr>
            <w:r>
              <w:t xml:space="preserve">CHF 8,550.00</w:t>
            </w:r>
          </w:p>
        </w:tc>
        <w:tc>
          <w:tcPr/>
          <w:p>
            <w:pPr>
              <w:pStyle w:val="Compact"/>
              <w:jc w:val="left"/>
            </w:pPr>
            <w:r>
              <w:t xml:space="preserve">Weeks 3–5</w:t>
            </w:r>
          </w:p>
        </w:tc>
      </w:tr>
      <w:tr>
        <w:tc>
          <w:tcPr/>
          <w:p>
            <w:pPr>
              <w:pStyle w:val="Compact"/>
              <w:jc w:val="left"/>
            </w:pPr>
            <w:r>
              <w:t xml:space="preserve">03</w:t>
            </w:r>
          </w:p>
        </w:tc>
        <w:tc>
          <w:tcPr/>
          <w:p>
            <w:pPr>
              <w:pStyle w:val="Compact"/>
              <w:jc w:val="left"/>
            </w:pPr>
            <w:r>
              <w:t xml:space="preserve">Biomedical Engineer – Mid-level (5–10 yrs) – Preventive maintenance programme design &amp; execution</w:t>
            </w:r>
          </w:p>
        </w:tc>
        <w:tc>
          <w:tcPr/>
          <w:p>
            <w:pPr>
              <w:pStyle w:val="Compact"/>
              <w:jc w:val="left"/>
            </w:pPr>
            <w:r>
              <w:t xml:space="preserve">12 months</w:t>
            </w:r>
          </w:p>
        </w:tc>
        <w:tc>
          <w:tcPr/>
          <w:p>
            <w:pPr>
              <w:pStyle w:val="Compact"/>
              <w:jc w:val="left"/>
            </w:pPr>
            <w:r>
              <w:t xml:space="preserve">CHF 9,800.00</w:t>
            </w:r>
          </w:p>
        </w:tc>
        <w:tc>
          <w:tcPr/>
          <w:p>
            <w:pPr>
              <w:pStyle w:val="Compact"/>
              <w:jc w:val="left"/>
            </w:pPr>
            <w:r>
              <w:t xml:space="preserve">CHF 117,600.00</w:t>
            </w:r>
          </w:p>
        </w:tc>
        <w:tc>
          <w:tcPr/>
          <w:p>
            <w:pPr>
              <w:pStyle w:val="Compact"/>
              <w:jc w:val="left"/>
            </w:pPr>
            <w:r>
              <w:t xml:space="preserve">Months 1–12</w:t>
            </w:r>
          </w:p>
        </w:tc>
      </w:tr>
      <w:tr>
        <w:tc>
          <w:tcPr/>
          <w:p>
            <w:pPr>
              <w:pStyle w:val="Compact"/>
              <w:jc w:val="left"/>
            </w:pPr>
            <w:r>
              <w:t xml:space="preserve">04</w:t>
            </w:r>
          </w:p>
        </w:tc>
        <w:tc>
          <w:tcPr/>
          <w:p>
            <w:pPr>
              <w:pStyle w:val="Compact"/>
              <w:jc w:val="left"/>
            </w:pPr>
            <w:r>
              <w:t xml:space="preserve">Biomedical Engineer – Senior – Quarterly regulatory compliance audits (Swissmedic / MDR)</w:t>
            </w:r>
          </w:p>
        </w:tc>
        <w:tc>
          <w:tcPr/>
          <w:p>
            <w:pPr>
              <w:pStyle w:val="Compact"/>
              <w:jc w:val="left"/>
            </w:pPr>
            <w:r>
              <w:t xml:space="preserve">4 audits</w:t>
            </w:r>
          </w:p>
        </w:tc>
        <w:tc>
          <w:tcPr/>
          <w:p>
            <w:pPr>
              <w:pStyle w:val="Compact"/>
              <w:jc w:val="left"/>
            </w:pPr>
            <w:r>
              <w:t xml:space="preserve">CHF 4,200.00</w:t>
            </w:r>
          </w:p>
        </w:tc>
        <w:tc>
          <w:tcPr/>
          <w:p>
            <w:pPr>
              <w:pStyle w:val="Compact"/>
              <w:jc w:val="left"/>
            </w:pPr>
            <w:r>
              <w:t xml:space="preserve">CHF 16,800.00</w:t>
            </w:r>
          </w:p>
        </w:tc>
        <w:tc>
          <w:tcPr/>
          <w:p>
            <w:pPr>
              <w:pStyle w:val="Compact"/>
              <w:jc w:val="left"/>
            </w:pPr>
            <w:r>
              <w:t xml:space="preserve">Monthly Q1–Q4</w:t>
            </w:r>
          </w:p>
        </w:tc>
      </w:tr>
      <w:tr>
        <w:tc>
          <w:tcPr/>
          <w:p>
            <w:pPr>
              <w:pStyle w:val="Compact"/>
              <w:jc w:val="left"/>
            </w:pPr>
            <w:r>
              <w:t xml:space="preserve">05</w:t>
            </w:r>
          </w:p>
        </w:tc>
        <w:tc>
          <w:tcPr/>
          <w:p>
            <w:pPr>
              <w:pStyle w:val="Compact"/>
              <w:jc w:val="left"/>
            </w:pPr>
            <w:r>
              <w:t xml:space="preserve">Biomedical Engineer – Training delivery (on-site, Switzerland Zurich)</w:t>
            </w:r>
          </w:p>
        </w:tc>
        <w:tc>
          <w:tcPr/>
          <w:p>
            <w:pPr>
              <w:pStyle w:val="Compact"/>
              <w:jc w:val="left"/>
            </w:pPr>
            <w:r>
              <w:t xml:space="preserve">2 sessions</w:t>
            </w:r>
          </w:p>
        </w:tc>
        <w:tc>
          <w:tcPr/>
          <w:p>
            <w:pPr>
              <w:pStyle w:val="Compact"/>
              <w:jc w:val="left"/>
            </w:pPr>
            <w:r>
              <w:t xml:space="preserve">CHF 3,600.00</w:t>
            </w:r>
          </w:p>
        </w:tc>
        <w:tc>
          <w:tcPr/>
          <w:p>
            <w:pPr>
              <w:pStyle w:val="Compact"/>
              <w:jc w:val="left"/>
            </w:pPr>
            <w:r>
              <w:t xml:space="preserve">CHF 7,200.00</w:t>
            </w:r>
          </w:p>
        </w:tc>
        <w:tc>
          <w:tcPr/>
          <w:p>
            <w:pPr>
              <w:pStyle w:val="Compact"/>
              <w:jc w:val="left"/>
            </w:pPr>
            <w:r>
              <w:t xml:space="preserve">Week 6</w:t>
            </w:r>
          </w:p>
        </w:tc>
      </w:tr>
      <w:tr>
        <w:tc>
          <w:tcPr/>
          <w:p>
            <w:pPr>
              <w:pStyle w:val="Compact"/>
              <w:jc w:val="left"/>
            </w:pPr>
            <w:r>
              <w:t xml:space="preserve">06</w:t>
            </w:r>
          </w:p>
        </w:tc>
        <w:tc>
          <w:tcPr/>
          <w:p>
            <w:pPr>
              <w:pStyle w:val="Compact"/>
              <w:jc w:val="left"/>
            </w:pPr>
            <w:r>
              <w:t xml:space="preserve">Biomedical Engineer – Incident reporting &amp; CAPA documentation (per incident, estimated)</w:t>
            </w:r>
          </w:p>
        </w:tc>
        <w:tc>
          <w:tcPr/>
          <w:p>
            <w:pPr>
              <w:pStyle w:val="Compact"/>
              <w:jc w:val="left"/>
            </w:pPr>
            <w:r>
              <w:t xml:space="preserve">8 reports</w:t>
            </w:r>
          </w:p>
        </w:tc>
        <w:tc>
          <w:tcPr/>
          <w:p>
            <w:pPr>
              <w:pStyle w:val="Compact"/>
              <w:jc w:val="left"/>
            </w:pPr>
            <w:r>
              <w:t xml:space="preserve">CHF 1,150.00</w:t>
            </w:r>
          </w:p>
        </w:tc>
        <w:tc>
          <w:tcPr/>
          <w:p>
            <w:pPr>
              <w:pStyle w:val="Compact"/>
              <w:jc w:val="left"/>
            </w:pPr>
            <w:r>
              <w:t xml:space="preserve">CHF 9,200.00</w:t>
            </w:r>
          </w:p>
        </w:tc>
        <w:tc>
          <w:tcPr/>
          <w:p>
            <w:pPr>
              <w:pStyle w:val="Compact"/>
              <w:jc w:val="left"/>
            </w:pPr>
            <w:r>
              <w:t xml:space="preserve">As required</w:t>
            </w:r>
          </w:p>
        </w:tc>
      </w:tr>
      <w:tr>
        <w:tc>
          <w:tcPr/>
          <w:p>
            <w:pPr>
              <w:pStyle w:val="Compact"/>
              <w:jc w:val="left"/>
            </w:pPr>
            <w:r>
              <w:t xml:space="preserve">07</w:t>
            </w:r>
          </w:p>
        </w:tc>
        <w:tc>
          <w:tcPr/>
          <w:p>
            <w:pPr>
              <w:pStyle w:val="Compact"/>
              <w:jc w:val="left"/>
            </w:pPr>
            <w:r>
              <w:t xml:space="preserve">Specialised calibration equipment rental &amp; consumables (Switzerland Zurich logistics)</w:t>
            </w:r>
          </w:p>
        </w:tc>
        <w:tc>
          <w:tcPr/>
          <w:p>
            <w:pPr>
              <w:pStyle w:val="Compact"/>
              <w:jc w:val="left"/>
            </w:pPr>
            <w:r>
              <w:t xml:space="preserve">1 lot</w:t>
            </w:r>
          </w:p>
        </w:tc>
        <w:tc>
          <w:tcPr/>
          <w:p>
            <w:pPr>
              <w:pStyle w:val="Compact"/>
              <w:jc w:val="left"/>
            </w:pPr>
            <w:r>
              <w:t xml:space="preserve">CHF 5,400.00</w:t>
            </w:r>
          </w:p>
        </w:tc>
        <w:tc>
          <w:tcPr/>
          <w:p>
            <w:pPr>
              <w:pStyle w:val="Compact"/>
              <w:jc w:val="left"/>
            </w:pPr>
            <w:r>
              <w:t xml:space="preserve">CHF 5,400.00</w:t>
            </w:r>
          </w:p>
        </w:tc>
        <w:tc>
          <w:tcPr/>
          <w:p>
            <w:pPr>
              <w:pStyle w:val="Compact"/>
              <w:jc w:val="left"/>
            </w:pPr>
            <w:r>
              <w:t xml:space="preserve">Full term</w:t>
            </w:r>
          </w:p>
        </w:tc>
      </w:tr>
      <w:tr>
        <w:tc>
          <w:tcPr/>
          <w:p>
            <w:pPr>
              <w:pStyle w:val="Compact"/>
              <w:jc w:val="left"/>
            </w:pPr>
            <w:r>
              <w:t xml:space="preserve">08</w:t>
            </w:r>
          </w:p>
        </w:tc>
        <w:tc>
          <w:tcPr/>
          <w:p>
            <w:pPr>
              <w:pStyle w:val="Compact"/>
              <w:jc w:val="left"/>
            </w:pPr>
            <w:r>
              <w:t xml:space="preserve">Travel &amp; accommodation allowance for Biomedical Engineer (within Switzerland Zurich canton)</w:t>
            </w:r>
          </w:p>
        </w:tc>
        <w:tc>
          <w:tcPr/>
          <w:p>
            <w:pPr>
              <w:pStyle w:val="Compact"/>
              <w:jc w:val="left"/>
            </w:pPr>
            <w:r>
              <w:t xml:space="preserve">12 months</w:t>
            </w:r>
          </w:p>
        </w:tc>
        <w:tc>
          <w:tcPr/>
          <w:p>
            <w:pPr>
              <w:pStyle w:val="Compact"/>
              <w:jc w:val="left"/>
            </w:pPr>
            <w:r>
              <w:t xml:space="preserve">CHF 650.00</w:t>
            </w:r>
          </w:p>
        </w:tc>
        <w:tc>
          <w:tcPr/>
          <w:p>
            <w:pPr>
              <w:pStyle w:val="Compact"/>
              <w:jc w:val="left"/>
            </w:pPr>
            <w:r>
              <w:t xml:space="preserve">CHF 7,800.00</w:t>
            </w:r>
          </w:p>
        </w:tc>
        <w:tc>
          <w:tcPr/>
          <w:p>
            <w:pPr>
              <w:pStyle w:val="Compact"/>
              <w:jc w:val="left"/>
            </w:pPr>
            <w:r>
              <w:t xml:space="preserve">Full term</w:t>
            </w:r>
          </w:p>
        </w:tc>
      </w:tr>
      <w:tr>
        <w:tc>
          <w:tcPr>
            <w:gridSpan w:val="4"/>
          </w:tcPr>
          <w:p>
            <w:pPr>
              <w:pStyle w:val="Compact"/>
              <w:jc w:val="right"/>
            </w:pPr>
            <w:r>
              <w:t xml:space="preserve">Subtotal</w:t>
            </w:r>
          </w:p>
        </w:tc>
        <w:tc>
          <w:tcPr/>
          <w:p>
            <w:pPr>
              <w:pStyle w:val="Compact"/>
              <w:jc w:val="left"/>
            </w:pPr>
            <w:r>
              <w:t xml:space="preserve">CHF 186,950.00</w:t>
            </w:r>
          </w:p>
        </w:tc>
        <w:tc>
          <w:tcPr/>
          <w:p>
            <w:pPr>
              <w:pStyle w:val="Compact"/>
            </w:pPr>
          </w:p>
        </w:tc>
      </w:tr>
      <w:tr>
        <w:tc>
          <w:tcPr>
            <w:gridSpan w:val="4"/>
          </w:tcPr>
          <w:p>
            <w:pPr>
              <w:pStyle w:val="Compact"/>
              <w:jc w:val="right"/>
            </w:pPr>
            <w:r>
              <w:t xml:space="preserve">VAT (7.7% – Swiss standard rate)</w:t>
            </w:r>
          </w:p>
        </w:tc>
        <w:tc>
          <w:tcPr/>
          <w:p>
            <w:pPr>
              <w:pStyle w:val="Compact"/>
              <w:jc w:val="left"/>
            </w:pPr>
            <w:r>
              <w:t xml:space="preserve">CHF 14,396.05</w:t>
            </w:r>
          </w:p>
        </w:tc>
        <w:tc>
          <w:tcPr/>
          <w:p>
            <w:pPr>
              <w:pStyle w:val="Compact"/>
            </w:pPr>
          </w:p>
        </w:tc>
      </w:tr>
      <w:tr>
        <w:tc>
          <w:tcPr>
            <w:gridSpan w:val="4"/>
          </w:tcPr>
          <w:p>
            <w:pPr>
              <w:pStyle w:val="Compact"/>
              <w:jc w:val="right"/>
            </w:pPr>
            <w:r>
              <w:t xml:space="preserve">TOTAL AMOUNT DUE</w:t>
            </w:r>
          </w:p>
        </w:tc>
        <w:tc>
          <w:tcPr/>
          <w:p>
            <w:pPr>
              <w:pStyle w:val="Compact"/>
              <w:jc w:val="left"/>
            </w:pPr>
            <w:r>
              <w:t xml:space="preserve">CHF 201,346.05</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90 calendar days from the date of issue. After expiry, all rates for the Biomedical Engineer services are subject to revision based on prevailing labour market conditions in Switzerland Zurich.</w:t>
      </w:r>
    </w:p>
    <w:p>
      <w:pPr>
        <w:numPr>
          <w:ilvl w:val="0"/>
          <w:numId w:val="1002"/>
        </w:numPr>
        <w:pStyle w:val="Compact"/>
      </w:pPr>
      <w:r>
        <w:t xml:space="preserve">All payments shall be made in Swiss Francs (CHF) via bank transfer to the account of MedTech Solutions AG, IBAN: CH93 0076 2011 6238 5295 79, within 30 days of invoice date.</w:t>
      </w:r>
    </w:p>
    <w:p>
      <w:pPr>
        <w:numPr>
          <w:ilvl w:val="0"/>
          <w:numId w:val="1002"/>
        </w:numPr>
        <w:pStyle w:val="Compact"/>
      </w:pPr>
      <w:r>
        <w:t xml:space="preserve">The Biomedical Engineer assigned to this project shall hold a recognised degree in Biomedical Engineering (or equivalent) from a Swiss or EU-accredited institution and shall maintain valid professional indemnity insurance of no less than CHF 5,000,000.</w:t>
      </w:r>
    </w:p>
    <w:p>
      <w:pPr>
        <w:numPr>
          <w:ilvl w:val="0"/>
          <w:numId w:val="1002"/>
        </w:numPr>
        <w:pStyle w:val="Compact"/>
      </w:pPr>
      <w:r>
        <w:t xml:space="preserve">All work shall be performed in compliance with Swiss data protection law (nFADP) and the hospital's internal information security policies. Any patient-related data accessed by the Biomedical Engineer is strictly confidential.</w:t>
      </w:r>
    </w:p>
    <w:p>
      <w:pPr>
        <w:numPr>
          <w:ilvl w:val="0"/>
          <w:numId w:val="1002"/>
        </w:numPr>
        <w:pStyle w:val="Compact"/>
      </w:pPr>
      <w:r>
        <w:t xml:space="preserve">MedTech Solutions AG reserves the right to substitute the assigned Biomedical Engineer with a professional of equivalent or superior qualification, subject to prior written notification to the client.</w:t>
      </w:r>
    </w:p>
    <w:p>
      <w:pPr>
        <w:numPr>
          <w:ilvl w:val="0"/>
          <w:numId w:val="1002"/>
        </w:numPr>
        <w:pStyle w:val="Compact"/>
      </w:pPr>
      <w:r>
        <w:t xml:space="preserve">Any additional services beyond the scope defined in Section 2 shall be subject to a supplementary Quotation Estimate issued by MedTech Solutions AG and accepted in writing by the client before commencement.</w:t>
      </w:r>
    </w:p>
    <w:p>
      <w:pPr>
        <w:numPr>
          <w:ilvl w:val="0"/>
          <w:numId w:val="1002"/>
        </w:numPr>
        <w:pStyle w:val="Compact"/>
      </w:pPr>
      <w:r>
        <w:t xml:space="preserve">Disputes arising from this Quotation Estimate shall be governed by the laws of Switzerland, with exclusive jurisdiction of the courts in Switzerland Zurich.</w:t>
      </w:r>
    </w:p>
    <w:p>
      <w:pPr>
        <w:numPr>
          <w:ilvl w:val="0"/>
          <w:numId w:val="1002"/>
        </w:numPr>
        <w:pStyle w:val="Compact"/>
      </w:pPr>
      <w:r>
        <w:t xml:space="preserve">This Quotation Estimate does not constitute a binding contract until countersigned by both parties. Acceptance is confirmed by signature below.</w:t>
      </w:r>
    </w:p>
    <w:p>
      <w:pPr>
        <w:pStyle w:val="FirstParagraph"/>
      </w:pPr>
      <w:r>
        <w:rPr>
          <w:bCs/>
          <w:b/>
        </w:rPr>
        <w:t xml:space="preserve">Note:</w:t>
      </w:r>
      <w:r>
        <w:t xml:space="preserve"> </w:t>
      </w:r>
      <w:r>
        <w:t xml:space="preserve">The rates quoted for the Biomedical Engineer reflect the 2025 salary benchmark for senior engineering professionals in the Switzerland Zurich region, as published by the Swiss Federal Statistical Office (BFS) and the Swiss Engineering Association (SIA). Rates are inclusive of statutory social contributions (AHV/IV/EO) and occupational pension (BVG) as required by Swiss labour law.</w:t>
      </w:r>
    </w:p>
    <w:bookmarkEnd w:id="24"/>
    <w:bookmarkStart w:id="27" w:name="acceptance-and-signatures"/>
    <w:p>
      <w:pPr>
        <w:pStyle w:val="Heading2"/>
      </w:pPr>
      <w:r>
        <w:t xml:space="preserve">5. Acceptance and Signatures</w:t>
      </w:r>
    </w:p>
    <w:p>
      <w:pPr>
        <w:pStyle w:val="FirstParagraph"/>
      </w:pPr>
      <w:r>
        <w:t xml:space="preserve">By signing below, both parties acknowledge that this Quotation Estimate has been reviewed, understood, and accepted in its entirety. The engagement of the Biomedical Engineer shall commence on the start date specified in the subsequent service agreement.</w:t>
      </w:r>
    </w:p>
    <w:bookmarkStart w:id="25" w:name="for-medtech-solutions-ag-provider"/>
    <w:p>
      <w:pPr>
        <w:pStyle w:val="Heading4"/>
      </w:pPr>
      <w:r>
        <w:t xml:space="preserve">For MedTech Solutions AG (Provider)</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bookmarkEnd w:id="25"/>
    <w:bookmarkStart w:id="26" w:name="for-kantonsspital-zurich-client"/>
    <w:p>
      <w:pPr>
        <w:pStyle w:val="Heading4"/>
      </w:pPr>
      <w:r>
        <w:t xml:space="preserve">For Kantonsspital Zurich (Client)</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bookmarkEnd w:id="26"/>
    <w:p>
      <w:pPr>
        <w:pStyle w:val="BodyText"/>
      </w:pPr>
      <w:r>
        <w:t xml:space="preserve">This Quotation Estimate (Ref: QTE-2025-BME-0047) was prepared for Biomedical Engineer services in Switzerland Zurich.</w:t>
      </w:r>
      <w:r>
        <w:t xml:space="preserve"> </w:t>
      </w:r>
      <w:r>
        <w:t xml:space="preserve">Document generated by MedTech Solutions AG – Bahnhofstrasse 42, 8001 Switzerland Zurich.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Switzerland Zurich</dc:title>
  <dc:creator/>
  <dc:language>en</dc:language>
  <cp:keywords/>
  <dcterms:created xsi:type="dcterms:W3CDTF">2026-10-10T04:06:15Z</dcterms:created>
  <dcterms:modified xsi:type="dcterms:W3CDTF">2026-10-10T04:06:15Z</dcterms:modified>
</cp:coreProperties>
</file>

<file path=docProps/custom.xml><?xml version="1.0" encoding="utf-8"?>
<Properties xmlns="http://schemas.openxmlformats.org/officeDocument/2006/custom-properties" xmlns:vt="http://schemas.openxmlformats.org/officeDocument/2006/docPropsVTypes"/>
</file>